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FB2" w:rsidRDefault="00206FB2" w:rsidP="00206FB2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inline distT="0" distB="0" distL="0" distR="0">
            <wp:extent cx="571500" cy="8286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FB2" w:rsidRDefault="00206FB2" w:rsidP="00206F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 - Югры</w:t>
      </w: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</w:t>
      </w:r>
    </w:p>
    <w:p w:rsidR="00206FB2" w:rsidRDefault="00206FB2" w:rsidP="00206FB2">
      <w:pPr>
        <w:jc w:val="center"/>
        <w:rPr>
          <w:sz w:val="28"/>
          <w:szCs w:val="28"/>
        </w:rPr>
      </w:pPr>
    </w:p>
    <w:p w:rsidR="00206FB2" w:rsidRDefault="00206FB2" w:rsidP="00206FB2">
      <w:pPr>
        <w:jc w:val="center"/>
        <w:rPr>
          <w:sz w:val="28"/>
          <w:szCs w:val="28"/>
        </w:rPr>
      </w:pPr>
    </w:p>
    <w:p w:rsidR="00206FB2" w:rsidRDefault="00206FB2" w:rsidP="00206F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7B6D5E" w:rsidRPr="00ED3F30" w:rsidRDefault="007B6D5E" w:rsidP="00CF19EB">
      <w:pPr>
        <w:pStyle w:val="3"/>
        <w:tabs>
          <w:tab w:val="left" w:pos="0"/>
        </w:tabs>
        <w:rPr>
          <w:sz w:val="28"/>
          <w:szCs w:val="28"/>
        </w:rPr>
      </w:pPr>
    </w:p>
    <w:p w:rsidR="000D5E4B" w:rsidRPr="00ED3F30" w:rsidRDefault="00AF1E2E" w:rsidP="00AF1E2E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62696">
        <w:rPr>
          <w:sz w:val="28"/>
          <w:szCs w:val="28"/>
        </w:rPr>
        <w:tab/>
      </w:r>
      <w:r w:rsidR="00062696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</w:p>
    <w:p w:rsidR="00206FB2" w:rsidRDefault="00206FB2" w:rsidP="00206FB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06FB2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Об утверждении основных </w:t>
      </w:r>
    </w:p>
    <w:p w:rsidR="00206FB2" w:rsidRDefault="00DB1989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направлений </w:t>
      </w:r>
      <w:r w:rsidR="007B6D5E" w:rsidRPr="00ED3F30">
        <w:rPr>
          <w:sz w:val="28"/>
          <w:szCs w:val="28"/>
        </w:rPr>
        <w:t xml:space="preserve">налоговой, </w:t>
      </w:r>
    </w:p>
    <w:p w:rsidR="00206FB2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бюджетной и долговой </w:t>
      </w:r>
    </w:p>
    <w:p w:rsidR="00206FB2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политики города Пыть-Яха </w:t>
      </w:r>
    </w:p>
    <w:p w:rsidR="007B6D5E" w:rsidRPr="00ED3F30" w:rsidRDefault="007B6D5E" w:rsidP="00206FB2">
      <w:pPr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на </w:t>
      </w:r>
      <w:r w:rsidR="00BF3423">
        <w:rPr>
          <w:sz w:val="28"/>
          <w:szCs w:val="28"/>
        </w:rPr>
        <w:t>2026</w:t>
      </w:r>
      <w:r w:rsidRPr="00ED3F30">
        <w:rPr>
          <w:sz w:val="28"/>
          <w:szCs w:val="28"/>
        </w:rPr>
        <w:t>-</w:t>
      </w:r>
      <w:r w:rsidR="00BF3423">
        <w:rPr>
          <w:sz w:val="28"/>
          <w:szCs w:val="28"/>
        </w:rPr>
        <w:t>2028</w:t>
      </w:r>
      <w:r w:rsidRPr="00ED3F30">
        <w:rPr>
          <w:sz w:val="28"/>
          <w:szCs w:val="28"/>
        </w:rPr>
        <w:t xml:space="preserve"> годы </w:t>
      </w:r>
    </w:p>
    <w:p w:rsidR="007B6D5E" w:rsidRPr="00ED3F30" w:rsidRDefault="007B6D5E" w:rsidP="00CF19EB">
      <w:pPr>
        <w:jc w:val="both"/>
        <w:rPr>
          <w:sz w:val="28"/>
          <w:szCs w:val="28"/>
        </w:rPr>
      </w:pPr>
    </w:p>
    <w:p w:rsidR="007B6D5E" w:rsidRPr="00ED3F30" w:rsidRDefault="007B6D5E" w:rsidP="00CF19EB">
      <w:pPr>
        <w:jc w:val="both"/>
        <w:rPr>
          <w:sz w:val="28"/>
          <w:szCs w:val="28"/>
        </w:rPr>
      </w:pPr>
    </w:p>
    <w:p w:rsidR="007B6D5E" w:rsidRPr="00ED3F30" w:rsidRDefault="007B6D5E" w:rsidP="00CF19EB">
      <w:pPr>
        <w:jc w:val="both"/>
        <w:rPr>
          <w:sz w:val="28"/>
          <w:szCs w:val="28"/>
        </w:rPr>
      </w:pPr>
    </w:p>
    <w:p w:rsidR="00206FB2" w:rsidRDefault="007B6D5E" w:rsidP="00206FB2">
      <w:pPr>
        <w:spacing w:line="360" w:lineRule="auto"/>
        <w:ind w:firstLine="709"/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На основании решения Думы города Пыть-Яха </w:t>
      </w:r>
      <w:r w:rsidR="00CA50E5" w:rsidRPr="00ED3F30">
        <w:rPr>
          <w:sz w:val="28"/>
          <w:szCs w:val="28"/>
        </w:rPr>
        <w:t>от 21.03.2014 №</w:t>
      </w:r>
      <w:r w:rsidR="005D577A" w:rsidRPr="00ED3F30">
        <w:rPr>
          <w:sz w:val="28"/>
          <w:szCs w:val="28"/>
        </w:rPr>
        <w:t xml:space="preserve"> </w:t>
      </w:r>
      <w:r w:rsidR="00CA50E5" w:rsidRPr="00ED3F30">
        <w:rPr>
          <w:sz w:val="28"/>
          <w:szCs w:val="28"/>
        </w:rPr>
        <w:t xml:space="preserve">258 </w:t>
      </w:r>
      <w:r w:rsidRPr="00ED3F30">
        <w:rPr>
          <w:sz w:val="28"/>
          <w:szCs w:val="28"/>
        </w:rPr>
        <w:t>«Об утверждении Положения о бюджетном процессе в город</w:t>
      </w:r>
      <w:r w:rsidR="0009454A" w:rsidRPr="00ED3F30">
        <w:rPr>
          <w:sz w:val="28"/>
          <w:szCs w:val="28"/>
        </w:rPr>
        <w:t>е</w:t>
      </w:r>
      <w:r w:rsidRPr="00ED3F30">
        <w:rPr>
          <w:sz w:val="28"/>
          <w:szCs w:val="28"/>
        </w:rPr>
        <w:t xml:space="preserve"> Пыть-Ях», в соответствии с постановлением администрации города от 14.07.2014 № 175-па «О порядке составления проекта</w:t>
      </w:r>
      <w:r w:rsidR="00C9773A">
        <w:rPr>
          <w:sz w:val="28"/>
          <w:szCs w:val="28"/>
        </w:rPr>
        <w:t xml:space="preserve"> решения</w:t>
      </w:r>
      <w:r w:rsidR="001D43B1">
        <w:rPr>
          <w:sz w:val="28"/>
          <w:szCs w:val="28"/>
        </w:rPr>
        <w:t xml:space="preserve"> о </w:t>
      </w:r>
      <w:r w:rsidRPr="00ED3F30">
        <w:rPr>
          <w:sz w:val="28"/>
          <w:szCs w:val="28"/>
        </w:rPr>
        <w:t>бюджет</w:t>
      </w:r>
      <w:r w:rsidR="001D43B1">
        <w:rPr>
          <w:sz w:val="28"/>
          <w:szCs w:val="28"/>
        </w:rPr>
        <w:t>е</w:t>
      </w:r>
      <w:r w:rsidRPr="00ED3F30">
        <w:rPr>
          <w:sz w:val="28"/>
          <w:szCs w:val="28"/>
        </w:rPr>
        <w:t xml:space="preserve"> муниципального образования на очередной финансовый год и плановый период»:</w:t>
      </w:r>
    </w:p>
    <w:p w:rsidR="00206FB2" w:rsidRDefault="00206FB2" w:rsidP="00206FB2">
      <w:pPr>
        <w:ind w:firstLine="709"/>
        <w:jc w:val="both"/>
        <w:rPr>
          <w:sz w:val="28"/>
          <w:szCs w:val="28"/>
        </w:rPr>
      </w:pPr>
    </w:p>
    <w:p w:rsidR="00206FB2" w:rsidRDefault="00206FB2" w:rsidP="00206FB2">
      <w:pPr>
        <w:ind w:firstLine="709"/>
        <w:jc w:val="both"/>
        <w:rPr>
          <w:sz w:val="28"/>
          <w:szCs w:val="28"/>
        </w:rPr>
      </w:pPr>
    </w:p>
    <w:p w:rsidR="00206FB2" w:rsidRDefault="00206FB2" w:rsidP="00206FB2">
      <w:pPr>
        <w:ind w:firstLine="709"/>
        <w:jc w:val="both"/>
        <w:rPr>
          <w:sz w:val="28"/>
          <w:szCs w:val="28"/>
        </w:rPr>
      </w:pPr>
    </w:p>
    <w:p w:rsidR="007B6D5E" w:rsidRPr="00ED3F30" w:rsidRDefault="007B6D5E" w:rsidP="00206FB2">
      <w:pPr>
        <w:spacing w:line="360" w:lineRule="auto"/>
        <w:ind w:firstLine="709"/>
        <w:jc w:val="both"/>
        <w:rPr>
          <w:sz w:val="28"/>
          <w:szCs w:val="28"/>
        </w:rPr>
      </w:pPr>
      <w:r w:rsidRPr="00ED3F30">
        <w:rPr>
          <w:sz w:val="28"/>
          <w:szCs w:val="28"/>
        </w:rPr>
        <w:t>1.</w:t>
      </w:r>
      <w:r w:rsidRPr="00ED3F30">
        <w:rPr>
          <w:sz w:val="28"/>
          <w:szCs w:val="28"/>
        </w:rPr>
        <w:tab/>
        <w:t>Одобрить</w:t>
      </w:r>
      <w:r w:rsidRPr="00ED3F30">
        <w:rPr>
          <w:sz w:val="28"/>
          <w:szCs w:val="28"/>
        </w:rPr>
        <w:tab/>
        <w:t xml:space="preserve">основные направления </w:t>
      </w:r>
      <w:r w:rsidR="005C3B36" w:rsidRPr="00ED3F30">
        <w:rPr>
          <w:sz w:val="28"/>
          <w:szCs w:val="28"/>
        </w:rPr>
        <w:t xml:space="preserve">налоговой, </w:t>
      </w:r>
      <w:r w:rsidRPr="00ED3F30">
        <w:rPr>
          <w:sz w:val="28"/>
          <w:szCs w:val="28"/>
        </w:rPr>
        <w:t>бюджетной и долговой политики города Пыть-Яха на 20</w:t>
      </w:r>
      <w:r w:rsidR="00E27D97" w:rsidRPr="00ED3F30">
        <w:rPr>
          <w:sz w:val="28"/>
          <w:szCs w:val="28"/>
        </w:rPr>
        <w:t>2</w:t>
      </w:r>
      <w:r w:rsidR="00062696">
        <w:rPr>
          <w:sz w:val="28"/>
          <w:szCs w:val="28"/>
        </w:rPr>
        <w:t>6</w:t>
      </w:r>
      <w:r w:rsidRPr="00ED3F30">
        <w:rPr>
          <w:sz w:val="28"/>
          <w:szCs w:val="28"/>
        </w:rPr>
        <w:t xml:space="preserve"> год и на плановый период </w:t>
      </w:r>
      <w:r w:rsidR="00BF3423">
        <w:rPr>
          <w:sz w:val="28"/>
          <w:szCs w:val="28"/>
        </w:rPr>
        <w:t>202</w:t>
      </w:r>
      <w:r w:rsidR="00617673">
        <w:rPr>
          <w:sz w:val="28"/>
          <w:szCs w:val="28"/>
        </w:rPr>
        <w:t>7</w:t>
      </w:r>
      <w:r w:rsidRPr="00ED3F30">
        <w:rPr>
          <w:sz w:val="28"/>
          <w:szCs w:val="28"/>
        </w:rPr>
        <w:t xml:space="preserve"> и 202</w:t>
      </w:r>
      <w:r w:rsidR="00062696">
        <w:rPr>
          <w:sz w:val="28"/>
          <w:szCs w:val="28"/>
        </w:rPr>
        <w:t xml:space="preserve">8 </w:t>
      </w:r>
      <w:r w:rsidRPr="00ED3F30">
        <w:rPr>
          <w:sz w:val="28"/>
          <w:szCs w:val="28"/>
        </w:rPr>
        <w:t>годов (приложение).</w:t>
      </w:r>
    </w:p>
    <w:p w:rsidR="007B6D5E" w:rsidRDefault="007B6D5E" w:rsidP="00206FB2">
      <w:pPr>
        <w:spacing w:line="360" w:lineRule="auto"/>
        <w:ind w:firstLine="539"/>
        <w:jc w:val="both"/>
        <w:rPr>
          <w:sz w:val="28"/>
          <w:szCs w:val="28"/>
        </w:rPr>
      </w:pPr>
      <w:r w:rsidRPr="00ED3F30">
        <w:rPr>
          <w:sz w:val="28"/>
          <w:szCs w:val="28"/>
        </w:rPr>
        <w:t xml:space="preserve">2. </w:t>
      </w:r>
      <w:r w:rsidRPr="00ED3F30">
        <w:rPr>
          <w:sz w:val="28"/>
          <w:szCs w:val="28"/>
        </w:rPr>
        <w:tab/>
        <w:t>Направить настоящее распоряжение в Думу города Пыть-Яха.</w:t>
      </w:r>
    </w:p>
    <w:p w:rsidR="00206FB2" w:rsidRDefault="00206FB2" w:rsidP="00206FB2">
      <w:pPr>
        <w:spacing w:line="360" w:lineRule="auto"/>
        <w:jc w:val="both"/>
        <w:rPr>
          <w:sz w:val="28"/>
          <w:szCs w:val="28"/>
        </w:rPr>
      </w:pPr>
    </w:p>
    <w:p w:rsidR="00206FB2" w:rsidRPr="00ED3F30" w:rsidRDefault="00206FB2" w:rsidP="00206FB2">
      <w:pPr>
        <w:spacing w:line="360" w:lineRule="auto"/>
        <w:jc w:val="both"/>
        <w:rPr>
          <w:sz w:val="28"/>
          <w:szCs w:val="28"/>
        </w:rPr>
      </w:pPr>
    </w:p>
    <w:p w:rsidR="007B6D5E" w:rsidRPr="00ED3F30" w:rsidRDefault="007B6D5E" w:rsidP="00206FB2">
      <w:pPr>
        <w:spacing w:line="360" w:lineRule="auto"/>
        <w:ind w:firstLine="539"/>
        <w:jc w:val="both"/>
        <w:rPr>
          <w:sz w:val="28"/>
          <w:szCs w:val="28"/>
        </w:rPr>
      </w:pPr>
      <w:r w:rsidRPr="00ED3F30">
        <w:rPr>
          <w:sz w:val="28"/>
          <w:szCs w:val="28"/>
        </w:rPr>
        <w:lastRenderedPageBreak/>
        <w:t xml:space="preserve">3. </w:t>
      </w:r>
      <w:r w:rsidRPr="00ED3F30">
        <w:rPr>
          <w:sz w:val="28"/>
          <w:szCs w:val="28"/>
        </w:rPr>
        <w:tab/>
        <w:t>Контроль за выполнением распоряжения возложить на заместителя главы города - председателя к</w:t>
      </w:r>
      <w:r w:rsidR="00BC06C9" w:rsidRPr="00ED3F30">
        <w:rPr>
          <w:sz w:val="28"/>
          <w:szCs w:val="28"/>
        </w:rPr>
        <w:t>омитета по финансам</w:t>
      </w:r>
      <w:r w:rsidRPr="00ED3F30">
        <w:rPr>
          <w:sz w:val="28"/>
          <w:szCs w:val="28"/>
        </w:rPr>
        <w:t>.</w:t>
      </w:r>
    </w:p>
    <w:p w:rsidR="007B6D5E" w:rsidRPr="00ED3F30" w:rsidRDefault="007B6D5E" w:rsidP="00CF19EB">
      <w:pPr>
        <w:ind w:firstLine="540"/>
        <w:jc w:val="both"/>
        <w:rPr>
          <w:sz w:val="28"/>
          <w:szCs w:val="28"/>
        </w:rPr>
      </w:pPr>
    </w:p>
    <w:p w:rsidR="007B6D5E" w:rsidRPr="00ED3F30" w:rsidRDefault="007B6D5E" w:rsidP="00CF19EB">
      <w:pPr>
        <w:ind w:firstLine="539"/>
        <w:jc w:val="both"/>
        <w:rPr>
          <w:sz w:val="28"/>
          <w:szCs w:val="28"/>
        </w:rPr>
      </w:pPr>
    </w:p>
    <w:p w:rsidR="007B6D5E" w:rsidRPr="00ED3F30" w:rsidRDefault="007B6D5E" w:rsidP="00CF19EB">
      <w:pPr>
        <w:ind w:firstLine="539"/>
        <w:jc w:val="both"/>
        <w:rPr>
          <w:sz w:val="28"/>
          <w:szCs w:val="28"/>
        </w:rPr>
      </w:pPr>
    </w:p>
    <w:p w:rsidR="007B6D5E" w:rsidRPr="00ED3F30" w:rsidRDefault="007742A4" w:rsidP="00E53226">
      <w:pPr>
        <w:jc w:val="center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7B6D5E" w:rsidRPr="00ED3F3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B6D5E" w:rsidRPr="00ED3F30">
        <w:rPr>
          <w:sz w:val="28"/>
          <w:szCs w:val="28"/>
        </w:rPr>
        <w:t xml:space="preserve"> города Пыть-Яха                                               </w:t>
      </w:r>
      <w:r w:rsidR="00062696">
        <w:rPr>
          <w:sz w:val="28"/>
          <w:szCs w:val="28"/>
        </w:rPr>
        <w:tab/>
      </w:r>
      <w:r>
        <w:rPr>
          <w:sz w:val="28"/>
          <w:szCs w:val="28"/>
        </w:rPr>
        <w:t>Т.В. Староста</w:t>
      </w:r>
    </w:p>
    <w:p w:rsidR="007B6D5E" w:rsidRPr="00ED3F30" w:rsidRDefault="007B6D5E" w:rsidP="00CF19EB">
      <w:pPr>
        <w:ind w:right="57" w:firstLine="709"/>
        <w:jc w:val="both"/>
        <w:rPr>
          <w:sz w:val="28"/>
          <w:szCs w:val="28"/>
        </w:rPr>
      </w:pPr>
    </w:p>
    <w:p w:rsidR="007B6D5E" w:rsidRPr="00ED3F30" w:rsidRDefault="007B6D5E" w:rsidP="00CF19EB">
      <w:pPr>
        <w:ind w:right="57" w:firstLine="709"/>
        <w:jc w:val="both"/>
        <w:rPr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06FB2" w:rsidRDefault="00206FB2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C104AA" w:rsidRPr="00884380" w:rsidRDefault="00C104AA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lastRenderedPageBreak/>
        <w:t>Приложение</w:t>
      </w:r>
    </w:p>
    <w:p w:rsidR="004460D6" w:rsidRPr="00884380" w:rsidRDefault="004460D6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>к распоряжению администрации</w:t>
      </w:r>
    </w:p>
    <w:p w:rsidR="004460D6" w:rsidRPr="00884380" w:rsidRDefault="004460D6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>города Пыть-Яха</w:t>
      </w:r>
    </w:p>
    <w:p w:rsidR="004460D6" w:rsidRPr="00884380" w:rsidRDefault="00AF1E2E" w:rsidP="00CF19EB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№ </w:t>
      </w:r>
    </w:p>
    <w:p w:rsidR="004460D6" w:rsidRPr="00884380" w:rsidRDefault="004460D6" w:rsidP="00CF19E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44CB8" w:rsidRPr="00884380" w:rsidRDefault="00D44CB8" w:rsidP="00CF19E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B6D1D" w:rsidRPr="00884380" w:rsidRDefault="00610682" w:rsidP="00CF19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 xml:space="preserve">Основные направления налоговой, </w:t>
      </w:r>
    </w:p>
    <w:p w:rsidR="00610682" w:rsidRPr="00884380" w:rsidRDefault="00610682" w:rsidP="00CF19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84380">
        <w:rPr>
          <w:bCs/>
          <w:sz w:val="28"/>
          <w:szCs w:val="28"/>
        </w:rPr>
        <w:t>бюджетной и долговой политики город</w:t>
      </w:r>
      <w:r w:rsidR="003F669B" w:rsidRPr="00884380">
        <w:rPr>
          <w:bCs/>
          <w:sz w:val="28"/>
          <w:szCs w:val="28"/>
        </w:rPr>
        <w:t>а</w:t>
      </w:r>
      <w:r w:rsidRPr="00884380">
        <w:rPr>
          <w:bCs/>
          <w:sz w:val="28"/>
          <w:szCs w:val="28"/>
        </w:rPr>
        <w:t xml:space="preserve"> Пыть-Ях</w:t>
      </w:r>
      <w:r w:rsidR="003F669B" w:rsidRPr="00884380">
        <w:rPr>
          <w:bCs/>
          <w:sz w:val="28"/>
          <w:szCs w:val="28"/>
        </w:rPr>
        <w:t>а</w:t>
      </w:r>
      <w:r w:rsidRPr="00884380">
        <w:rPr>
          <w:bCs/>
          <w:sz w:val="28"/>
          <w:szCs w:val="28"/>
        </w:rPr>
        <w:t xml:space="preserve"> на 202</w:t>
      </w:r>
      <w:r w:rsidR="00062696">
        <w:rPr>
          <w:bCs/>
          <w:sz w:val="28"/>
          <w:szCs w:val="28"/>
        </w:rPr>
        <w:t>6</w:t>
      </w:r>
      <w:r w:rsidRPr="00884380">
        <w:rPr>
          <w:bCs/>
          <w:sz w:val="28"/>
          <w:szCs w:val="28"/>
        </w:rPr>
        <w:t xml:space="preserve"> год и на плановый период </w:t>
      </w:r>
      <w:r w:rsidR="00BF3423">
        <w:rPr>
          <w:bCs/>
          <w:sz w:val="28"/>
          <w:szCs w:val="28"/>
        </w:rPr>
        <w:t>202</w:t>
      </w:r>
      <w:r w:rsidR="00617673">
        <w:rPr>
          <w:bCs/>
          <w:sz w:val="28"/>
          <w:szCs w:val="28"/>
        </w:rPr>
        <w:t>7</w:t>
      </w:r>
      <w:r w:rsidRPr="00884380">
        <w:rPr>
          <w:bCs/>
          <w:sz w:val="28"/>
          <w:szCs w:val="28"/>
        </w:rPr>
        <w:t xml:space="preserve"> и 202</w:t>
      </w:r>
      <w:r w:rsidR="00062696">
        <w:rPr>
          <w:bCs/>
          <w:sz w:val="28"/>
          <w:szCs w:val="28"/>
        </w:rPr>
        <w:t>8</w:t>
      </w:r>
      <w:r w:rsidRPr="00884380">
        <w:rPr>
          <w:bCs/>
          <w:sz w:val="28"/>
          <w:szCs w:val="28"/>
        </w:rPr>
        <w:t xml:space="preserve"> годов</w:t>
      </w:r>
    </w:p>
    <w:p w:rsidR="00B33678" w:rsidRPr="00884380" w:rsidRDefault="00B33678" w:rsidP="00CF19E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F141B" w:rsidRPr="00884380" w:rsidRDefault="002F141B" w:rsidP="00206FB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884380">
        <w:rPr>
          <w:sz w:val="28"/>
          <w:szCs w:val="28"/>
        </w:rPr>
        <w:tab/>
        <w:t xml:space="preserve">Основные направления бюджетной, налоговой и долговой политики города Пыть-Яха на </w:t>
      </w:r>
      <w:r w:rsidR="00BF3423">
        <w:rPr>
          <w:sz w:val="28"/>
          <w:szCs w:val="28"/>
        </w:rPr>
        <w:t>2026</w:t>
      </w:r>
      <w:r w:rsidRPr="00884380">
        <w:rPr>
          <w:sz w:val="28"/>
          <w:szCs w:val="28"/>
        </w:rPr>
        <w:t xml:space="preserve"> год и на плановый период 202</w:t>
      </w:r>
      <w:r w:rsidR="00AB1205">
        <w:rPr>
          <w:sz w:val="28"/>
          <w:szCs w:val="28"/>
        </w:rPr>
        <w:t>7</w:t>
      </w:r>
      <w:r w:rsidRPr="00884380">
        <w:rPr>
          <w:sz w:val="28"/>
          <w:szCs w:val="28"/>
        </w:rPr>
        <w:t xml:space="preserve"> и </w:t>
      </w:r>
      <w:r w:rsidR="00BF3423">
        <w:rPr>
          <w:sz w:val="28"/>
          <w:szCs w:val="28"/>
        </w:rPr>
        <w:t>2028</w:t>
      </w:r>
      <w:r w:rsidRPr="00884380">
        <w:rPr>
          <w:sz w:val="28"/>
          <w:szCs w:val="28"/>
        </w:rPr>
        <w:t xml:space="preserve"> годов разработаны в соответствии с требованиями статьи 172</w:t>
      </w:r>
      <w:r w:rsidR="00DE19D4" w:rsidRPr="00884380">
        <w:rPr>
          <w:sz w:val="28"/>
          <w:szCs w:val="28"/>
        </w:rPr>
        <w:t xml:space="preserve"> </w:t>
      </w:r>
      <w:r w:rsidRPr="00884380">
        <w:rPr>
          <w:sz w:val="28"/>
          <w:szCs w:val="28"/>
        </w:rPr>
        <w:t xml:space="preserve">Бюджетного кодекса Российской </w:t>
      </w:r>
      <w:r w:rsidRPr="00532746">
        <w:rPr>
          <w:sz w:val="28"/>
          <w:szCs w:val="28"/>
        </w:rPr>
        <w:t xml:space="preserve">Федерации. При разработке учтены положения Послания Президента Российской Федерации Федеральному Собранию от </w:t>
      </w:r>
      <w:r w:rsidR="00E401E5" w:rsidRPr="00532746">
        <w:rPr>
          <w:sz w:val="28"/>
          <w:szCs w:val="28"/>
        </w:rPr>
        <w:t>29.02.2024 года</w:t>
      </w:r>
      <w:r w:rsidRPr="00532746">
        <w:rPr>
          <w:sz w:val="28"/>
          <w:szCs w:val="28"/>
        </w:rPr>
        <w:t xml:space="preserve">, Указов Президента Российской Федерации от </w:t>
      </w:r>
      <w:r w:rsidR="007C2B68" w:rsidRPr="00532746">
        <w:rPr>
          <w:sz w:val="28"/>
          <w:szCs w:val="28"/>
        </w:rPr>
        <w:t>07.05.2024</w:t>
      </w:r>
      <w:r w:rsidRPr="00532746">
        <w:rPr>
          <w:sz w:val="28"/>
          <w:szCs w:val="28"/>
        </w:rPr>
        <w:t xml:space="preserve"> № </w:t>
      </w:r>
      <w:r w:rsidR="007C2B68" w:rsidRPr="00532746">
        <w:rPr>
          <w:sz w:val="28"/>
          <w:szCs w:val="28"/>
        </w:rPr>
        <w:t>309</w:t>
      </w:r>
      <w:r w:rsidRPr="00532746">
        <w:rPr>
          <w:sz w:val="28"/>
          <w:szCs w:val="28"/>
        </w:rPr>
        <w:t xml:space="preserve"> «О национальных целях развития  Российской Федерации на период до 2030 года</w:t>
      </w:r>
      <w:r w:rsidR="007C2B68" w:rsidRPr="00532746">
        <w:rPr>
          <w:sz w:val="28"/>
          <w:szCs w:val="28"/>
        </w:rPr>
        <w:t xml:space="preserve"> и перспективу до 2036 года</w:t>
      </w:r>
      <w:r w:rsidRPr="00532746">
        <w:rPr>
          <w:sz w:val="28"/>
          <w:szCs w:val="28"/>
        </w:rPr>
        <w:t xml:space="preserve">», от 07.05.2012 № 597 «О мероприятиях по реализации </w:t>
      </w:r>
      <w:r w:rsidR="00C47916">
        <w:rPr>
          <w:sz w:val="28"/>
          <w:szCs w:val="28"/>
        </w:rPr>
        <w:t xml:space="preserve">государственной </w:t>
      </w:r>
      <w:r w:rsidRPr="00532746">
        <w:rPr>
          <w:sz w:val="28"/>
          <w:szCs w:val="28"/>
        </w:rPr>
        <w:t>социальной политики», от 01.06.20</w:t>
      </w:r>
      <w:r w:rsidR="004948C0">
        <w:rPr>
          <w:sz w:val="28"/>
          <w:szCs w:val="28"/>
        </w:rPr>
        <w:t>1</w:t>
      </w:r>
      <w:r w:rsidRPr="00532746">
        <w:rPr>
          <w:sz w:val="28"/>
          <w:szCs w:val="28"/>
        </w:rPr>
        <w:t>2 № 761 «О национальной стратегии действий в интересах детей  2012-2017 годы», от 28.12.2012 № 1688 «О некоторых мерах по реализации  государственной политики в сфере защиты детей-сирот и детей, оставшихся без попечения родителей»,</w:t>
      </w:r>
      <w:r w:rsidR="00046BEA" w:rsidRPr="00532746">
        <w:rPr>
          <w:sz w:val="28"/>
          <w:szCs w:val="28"/>
        </w:rPr>
        <w:t xml:space="preserve"> Послания Губернатора Ханты-Мансийского автономного округа – Югры от 24.12.2024 года, </w:t>
      </w:r>
      <w:r w:rsidRPr="00532746">
        <w:rPr>
          <w:sz w:val="28"/>
          <w:szCs w:val="28"/>
        </w:rPr>
        <w:t>Стратегии социально-экономического развития города Пыть-Яха до 203</w:t>
      </w:r>
      <w:r w:rsidR="008A0B69" w:rsidRPr="00532746">
        <w:rPr>
          <w:sz w:val="28"/>
          <w:szCs w:val="28"/>
        </w:rPr>
        <w:t>6 года</w:t>
      </w:r>
      <w:r w:rsidRPr="00532746">
        <w:rPr>
          <w:sz w:val="28"/>
          <w:szCs w:val="28"/>
        </w:rPr>
        <w:t>,</w:t>
      </w:r>
      <w:r w:rsidR="00E019DD" w:rsidRPr="00532746">
        <w:rPr>
          <w:sz w:val="28"/>
          <w:szCs w:val="28"/>
        </w:rPr>
        <w:t xml:space="preserve"> утверждённой решением Думы города Пыть-Яха от 26.12.2023 № 229,</w:t>
      </w:r>
      <w:r w:rsidRPr="00532746">
        <w:rPr>
          <w:sz w:val="28"/>
          <w:szCs w:val="28"/>
        </w:rPr>
        <w:t xml:space="preserve"> Прогноза социально-экономического развития </w:t>
      </w:r>
      <w:r w:rsidR="008920AF" w:rsidRPr="00532746">
        <w:rPr>
          <w:sz w:val="28"/>
          <w:szCs w:val="28"/>
        </w:rPr>
        <w:t xml:space="preserve">города </w:t>
      </w:r>
      <w:r w:rsidRPr="00532746">
        <w:rPr>
          <w:sz w:val="28"/>
          <w:szCs w:val="28"/>
        </w:rPr>
        <w:t xml:space="preserve"> Пыть-Ях</w:t>
      </w:r>
      <w:r w:rsidR="008920AF" w:rsidRPr="00532746">
        <w:rPr>
          <w:sz w:val="28"/>
          <w:szCs w:val="28"/>
        </w:rPr>
        <w:t>а</w:t>
      </w:r>
      <w:r w:rsidRPr="00532746">
        <w:rPr>
          <w:sz w:val="28"/>
          <w:szCs w:val="28"/>
        </w:rPr>
        <w:t xml:space="preserve"> на </w:t>
      </w:r>
      <w:r w:rsidR="00BF3423" w:rsidRPr="00532746">
        <w:rPr>
          <w:sz w:val="28"/>
          <w:szCs w:val="28"/>
        </w:rPr>
        <w:t>2026</w:t>
      </w:r>
      <w:r w:rsidRPr="00532746">
        <w:rPr>
          <w:sz w:val="28"/>
          <w:szCs w:val="28"/>
        </w:rPr>
        <w:t xml:space="preserve"> год и плановый период 202</w:t>
      </w:r>
      <w:r w:rsidR="00963028" w:rsidRPr="00532746">
        <w:rPr>
          <w:sz w:val="28"/>
          <w:szCs w:val="28"/>
        </w:rPr>
        <w:t>7</w:t>
      </w:r>
      <w:r w:rsidRPr="00532746">
        <w:rPr>
          <w:sz w:val="28"/>
          <w:szCs w:val="28"/>
        </w:rPr>
        <w:t xml:space="preserve"> и </w:t>
      </w:r>
      <w:r w:rsidR="00BF3423" w:rsidRPr="00532746">
        <w:rPr>
          <w:sz w:val="28"/>
          <w:szCs w:val="28"/>
        </w:rPr>
        <w:t>2028</w:t>
      </w:r>
      <w:r w:rsidRPr="00532746">
        <w:rPr>
          <w:sz w:val="28"/>
          <w:szCs w:val="28"/>
        </w:rPr>
        <w:t xml:space="preserve"> годов, утверждённого</w:t>
      </w:r>
      <w:r w:rsidRPr="00884380">
        <w:rPr>
          <w:sz w:val="28"/>
          <w:szCs w:val="28"/>
        </w:rPr>
        <w:t xml:space="preserve"> распоряжением администрации города Пыть-Яха от </w:t>
      </w:r>
      <w:r w:rsidR="00963028">
        <w:rPr>
          <w:sz w:val="28"/>
          <w:szCs w:val="28"/>
        </w:rPr>
        <w:t>05.08</w:t>
      </w:r>
      <w:r w:rsidR="00EA4439" w:rsidRPr="00884380">
        <w:rPr>
          <w:sz w:val="28"/>
          <w:szCs w:val="28"/>
        </w:rPr>
        <w:t>.202</w:t>
      </w:r>
      <w:r w:rsidR="00963028">
        <w:rPr>
          <w:sz w:val="28"/>
          <w:szCs w:val="28"/>
        </w:rPr>
        <w:t>5</w:t>
      </w:r>
      <w:r w:rsidRPr="00884380">
        <w:rPr>
          <w:sz w:val="28"/>
          <w:szCs w:val="28"/>
        </w:rPr>
        <w:t xml:space="preserve"> № </w:t>
      </w:r>
      <w:r w:rsidR="00963028">
        <w:rPr>
          <w:sz w:val="28"/>
          <w:szCs w:val="28"/>
        </w:rPr>
        <w:t>1590</w:t>
      </w:r>
      <w:r w:rsidRPr="00884380">
        <w:rPr>
          <w:sz w:val="28"/>
          <w:szCs w:val="28"/>
        </w:rPr>
        <w:t>-ра</w:t>
      </w:r>
      <w:r w:rsidR="005D577A" w:rsidRPr="00884380">
        <w:rPr>
          <w:sz w:val="28"/>
          <w:szCs w:val="28"/>
        </w:rPr>
        <w:t>,</w:t>
      </w:r>
      <w:r w:rsidRPr="00884380">
        <w:rPr>
          <w:sz w:val="28"/>
          <w:szCs w:val="28"/>
        </w:rPr>
        <w:t xml:space="preserve"> и статьёй 18 Положения о бюджетном процессе в городе Пыть-Яхе, утверждённого решением Думы города Пыть-Яха от 21.03.20</w:t>
      </w:r>
      <w:r w:rsidR="00C608DC">
        <w:rPr>
          <w:sz w:val="28"/>
          <w:szCs w:val="28"/>
        </w:rPr>
        <w:t>14</w:t>
      </w:r>
      <w:r w:rsidRPr="00884380">
        <w:rPr>
          <w:sz w:val="28"/>
          <w:szCs w:val="28"/>
        </w:rPr>
        <w:t xml:space="preserve"> №</w:t>
      </w:r>
      <w:r w:rsidRPr="00884380">
        <w:rPr>
          <w:sz w:val="28"/>
          <w:szCs w:val="28"/>
          <w:lang w:val="en-US"/>
        </w:rPr>
        <w:t> </w:t>
      </w:r>
      <w:r w:rsidRPr="00884380">
        <w:rPr>
          <w:sz w:val="28"/>
          <w:szCs w:val="28"/>
        </w:rPr>
        <w:t>258.</w:t>
      </w:r>
    </w:p>
    <w:p w:rsidR="00060CD1" w:rsidRPr="00060CD1" w:rsidRDefault="002F141B" w:rsidP="00060CD1">
      <w:pPr>
        <w:spacing w:line="360" w:lineRule="auto"/>
        <w:jc w:val="both"/>
        <w:rPr>
          <w:sz w:val="28"/>
          <w:szCs w:val="28"/>
        </w:rPr>
      </w:pPr>
      <w:r w:rsidRPr="00884380">
        <w:rPr>
          <w:sz w:val="28"/>
          <w:szCs w:val="28"/>
        </w:rPr>
        <w:tab/>
      </w:r>
      <w:r w:rsidR="00060CD1" w:rsidRPr="00060CD1">
        <w:rPr>
          <w:sz w:val="28"/>
          <w:szCs w:val="28"/>
        </w:rPr>
        <w:t xml:space="preserve">Целями </w:t>
      </w:r>
      <w:r w:rsidR="00206796">
        <w:rPr>
          <w:sz w:val="28"/>
          <w:szCs w:val="28"/>
        </w:rPr>
        <w:t>о</w:t>
      </w:r>
      <w:r w:rsidR="00060CD1" w:rsidRPr="00060CD1">
        <w:rPr>
          <w:sz w:val="28"/>
          <w:szCs w:val="28"/>
        </w:rPr>
        <w:t xml:space="preserve">сновных направлений бюджетной и налоговой политики 2026- 2028 годов являются обеспечение устойчивости и сбалансированности местного бюджета, укрепление его доходной базы, формирование оптимальной структуры расходов бюджета, ориентированной на содействие социальному и экономическому развитию </w:t>
      </w:r>
      <w:r w:rsidR="00060CD1" w:rsidRPr="00060CD1">
        <w:rPr>
          <w:sz w:val="28"/>
          <w:szCs w:val="28"/>
        </w:rPr>
        <w:lastRenderedPageBreak/>
        <w:t>территории, предотвращение социальной напряженности и улучшение качества жизни граждан, содействие достижению национальных целей развития Российской Федерации.</w:t>
      </w:r>
    </w:p>
    <w:p w:rsidR="00175ED9" w:rsidRPr="00187824" w:rsidRDefault="003815A2" w:rsidP="00060CD1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75ED9" w:rsidRPr="00884380">
        <w:rPr>
          <w:bCs/>
          <w:sz w:val="28"/>
          <w:szCs w:val="28"/>
        </w:rPr>
        <w:t xml:space="preserve">В основу разработки основных направлений налоговой, бюджетной и долговой политики </w:t>
      </w:r>
      <w:r w:rsidR="004F4F3C" w:rsidRPr="00187824">
        <w:rPr>
          <w:bCs/>
          <w:sz w:val="28"/>
          <w:szCs w:val="28"/>
        </w:rPr>
        <w:t>города</w:t>
      </w:r>
      <w:r w:rsidR="00175ED9" w:rsidRPr="00187824">
        <w:rPr>
          <w:bCs/>
          <w:sz w:val="28"/>
          <w:szCs w:val="28"/>
        </w:rPr>
        <w:t xml:space="preserve"> на </w:t>
      </w:r>
      <w:r w:rsidR="00BF3423" w:rsidRPr="00187824">
        <w:rPr>
          <w:bCs/>
          <w:sz w:val="28"/>
          <w:szCs w:val="28"/>
        </w:rPr>
        <w:t>2026</w:t>
      </w:r>
      <w:r w:rsidR="00175ED9" w:rsidRPr="00187824">
        <w:rPr>
          <w:bCs/>
          <w:sz w:val="28"/>
          <w:szCs w:val="28"/>
        </w:rPr>
        <w:t xml:space="preserve"> – </w:t>
      </w:r>
      <w:r w:rsidR="00BF3423" w:rsidRPr="00187824">
        <w:rPr>
          <w:bCs/>
          <w:sz w:val="28"/>
          <w:szCs w:val="28"/>
        </w:rPr>
        <w:t>2028</w:t>
      </w:r>
      <w:r w:rsidR="00175ED9" w:rsidRPr="00187824">
        <w:rPr>
          <w:bCs/>
          <w:sz w:val="28"/>
          <w:szCs w:val="28"/>
        </w:rPr>
        <w:t xml:space="preserve"> годы принят базовый вариант сценарных условий прогноза социально-экономического развития </w:t>
      </w:r>
      <w:r w:rsidR="004F4F3C" w:rsidRPr="00187824">
        <w:rPr>
          <w:bCs/>
          <w:sz w:val="28"/>
          <w:szCs w:val="28"/>
        </w:rPr>
        <w:t>города</w:t>
      </w:r>
      <w:r w:rsidR="00175ED9" w:rsidRPr="00187824">
        <w:rPr>
          <w:bCs/>
          <w:sz w:val="28"/>
          <w:szCs w:val="28"/>
        </w:rPr>
        <w:t xml:space="preserve"> на </w:t>
      </w:r>
      <w:r w:rsidR="00BF3423" w:rsidRPr="00187824">
        <w:rPr>
          <w:bCs/>
          <w:sz w:val="28"/>
          <w:szCs w:val="28"/>
        </w:rPr>
        <w:t>2026</w:t>
      </w:r>
      <w:r w:rsidR="00175ED9" w:rsidRPr="00187824">
        <w:rPr>
          <w:bCs/>
          <w:sz w:val="28"/>
          <w:szCs w:val="28"/>
        </w:rPr>
        <w:t xml:space="preserve"> год и на плановый период 202</w:t>
      </w:r>
      <w:r w:rsidR="006E35B9" w:rsidRPr="00187824">
        <w:rPr>
          <w:bCs/>
          <w:sz w:val="28"/>
          <w:szCs w:val="28"/>
        </w:rPr>
        <w:t>7</w:t>
      </w:r>
      <w:r w:rsidR="00175ED9" w:rsidRPr="00187824">
        <w:rPr>
          <w:bCs/>
          <w:sz w:val="28"/>
          <w:szCs w:val="28"/>
        </w:rPr>
        <w:t xml:space="preserve"> и </w:t>
      </w:r>
      <w:r w:rsidR="00BF3423" w:rsidRPr="00187824">
        <w:rPr>
          <w:bCs/>
          <w:sz w:val="28"/>
          <w:szCs w:val="28"/>
        </w:rPr>
        <w:t>2028</w:t>
      </w:r>
      <w:r w:rsidR="00175ED9" w:rsidRPr="00187824">
        <w:rPr>
          <w:bCs/>
          <w:sz w:val="28"/>
          <w:szCs w:val="28"/>
        </w:rPr>
        <w:t xml:space="preserve"> годов.</w:t>
      </w:r>
    </w:p>
    <w:p w:rsidR="00187824" w:rsidRPr="00187824" w:rsidRDefault="00187824" w:rsidP="00060CD1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  <w:r w:rsidRPr="00187824">
        <w:rPr>
          <w:sz w:val="28"/>
          <w:szCs w:val="28"/>
        </w:rPr>
        <w:tab/>
        <w:t>Бюджетная и налоговая политика выстраивается в соответствии с действующим федеральным и региональным законодательством. Основные направления бюджетной и налоговой политики города Пыть-Яха в среднесрочной перспективе сохраняют преемственность в отношении установленных ранее приоритетов на последующий трехлетний период и скорректированы с учетом возможных негативных изменений экономической ситуации и необходимостью реализации первоочередных задач.</w:t>
      </w:r>
    </w:p>
    <w:p w:rsidR="00060CD1" w:rsidRDefault="00060CD1" w:rsidP="00060CD1">
      <w:pPr>
        <w:tabs>
          <w:tab w:val="left" w:pos="709"/>
        </w:tabs>
        <w:spacing w:line="360" w:lineRule="auto"/>
        <w:jc w:val="both"/>
        <w:rPr>
          <w:bCs/>
          <w:sz w:val="28"/>
          <w:szCs w:val="28"/>
        </w:rPr>
      </w:pPr>
    </w:p>
    <w:p w:rsidR="00603C49" w:rsidRPr="00884380" w:rsidRDefault="00603C49" w:rsidP="00060CD1">
      <w:pPr>
        <w:pStyle w:val="a7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84380">
        <w:rPr>
          <w:rFonts w:ascii="Times New Roman" w:hAnsi="Times New Roman"/>
          <w:sz w:val="28"/>
          <w:szCs w:val="28"/>
        </w:rPr>
        <w:t xml:space="preserve">Раздел </w:t>
      </w:r>
      <w:r w:rsidRPr="00884380">
        <w:rPr>
          <w:rFonts w:ascii="Times New Roman" w:hAnsi="Times New Roman"/>
          <w:sz w:val="28"/>
          <w:szCs w:val="28"/>
          <w:lang w:val="en-US"/>
        </w:rPr>
        <w:t>I</w:t>
      </w:r>
      <w:r w:rsidRPr="00884380">
        <w:rPr>
          <w:rFonts w:ascii="Times New Roman" w:hAnsi="Times New Roman"/>
          <w:sz w:val="28"/>
          <w:szCs w:val="28"/>
        </w:rPr>
        <w:t xml:space="preserve">. Основные направления </w:t>
      </w:r>
      <w:r w:rsidRPr="00884380">
        <w:rPr>
          <w:rFonts w:ascii="Times New Roman" w:hAnsi="Times New Roman"/>
          <w:bCs/>
          <w:sz w:val="28"/>
          <w:szCs w:val="28"/>
        </w:rPr>
        <w:t>налоговой</w:t>
      </w:r>
      <w:r w:rsidRPr="00884380">
        <w:rPr>
          <w:rFonts w:ascii="Times New Roman" w:hAnsi="Times New Roman"/>
          <w:sz w:val="28"/>
          <w:szCs w:val="28"/>
        </w:rPr>
        <w:t xml:space="preserve"> политики</w:t>
      </w:r>
    </w:p>
    <w:p w:rsidR="00603C49" w:rsidRPr="00884380" w:rsidRDefault="003B79A1" w:rsidP="00060CD1">
      <w:pPr>
        <w:pStyle w:val="a7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884380">
        <w:rPr>
          <w:rFonts w:ascii="Times New Roman" w:hAnsi="Times New Roman"/>
          <w:sz w:val="28"/>
          <w:szCs w:val="28"/>
        </w:rPr>
        <w:t>г</w:t>
      </w:r>
      <w:r w:rsidR="00603C49" w:rsidRPr="00884380">
        <w:rPr>
          <w:rFonts w:ascii="Times New Roman" w:hAnsi="Times New Roman"/>
          <w:sz w:val="28"/>
          <w:szCs w:val="28"/>
        </w:rPr>
        <w:t xml:space="preserve">орода Пыть-Яха на </w:t>
      </w:r>
      <w:r w:rsidR="00BF3423">
        <w:rPr>
          <w:rFonts w:ascii="Times New Roman" w:hAnsi="Times New Roman"/>
          <w:sz w:val="28"/>
          <w:szCs w:val="28"/>
        </w:rPr>
        <w:t>2026</w:t>
      </w:r>
      <w:r w:rsidR="00603C49" w:rsidRPr="00884380">
        <w:rPr>
          <w:rFonts w:ascii="Times New Roman" w:hAnsi="Times New Roman"/>
          <w:sz w:val="28"/>
          <w:szCs w:val="28"/>
        </w:rPr>
        <w:t xml:space="preserve"> год</w:t>
      </w:r>
      <w:r w:rsidR="00216829" w:rsidRPr="00884380">
        <w:rPr>
          <w:rFonts w:ascii="Times New Roman" w:hAnsi="Times New Roman"/>
          <w:sz w:val="28"/>
          <w:szCs w:val="28"/>
        </w:rPr>
        <w:t xml:space="preserve"> </w:t>
      </w:r>
      <w:r w:rsidR="00603C49" w:rsidRPr="00884380">
        <w:rPr>
          <w:rFonts w:ascii="Times New Roman" w:hAnsi="Times New Roman"/>
          <w:sz w:val="28"/>
          <w:szCs w:val="28"/>
        </w:rPr>
        <w:t>и на плановый период 202</w:t>
      </w:r>
      <w:r w:rsidR="003E4681">
        <w:rPr>
          <w:rFonts w:ascii="Times New Roman" w:hAnsi="Times New Roman"/>
          <w:sz w:val="28"/>
          <w:szCs w:val="28"/>
        </w:rPr>
        <w:t>7</w:t>
      </w:r>
      <w:r w:rsidR="00603C49" w:rsidRPr="00884380">
        <w:rPr>
          <w:rFonts w:ascii="Times New Roman" w:hAnsi="Times New Roman"/>
          <w:sz w:val="28"/>
          <w:szCs w:val="28"/>
        </w:rPr>
        <w:t xml:space="preserve"> и </w:t>
      </w:r>
      <w:r w:rsidR="00BF3423">
        <w:rPr>
          <w:rFonts w:ascii="Times New Roman" w:hAnsi="Times New Roman"/>
          <w:sz w:val="28"/>
          <w:szCs w:val="28"/>
        </w:rPr>
        <w:t>2028</w:t>
      </w:r>
      <w:r w:rsidR="00603C49" w:rsidRPr="00884380">
        <w:rPr>
          <w:rFonts w:ascii="Times New Roman" w:hAnsi="Times New Roman"/>
          <w:sz w:val="28"/>
          <w:szCs w:val="28"/>
        </w:rPr>
        <w:t xml:space="preserve"> годов, основные </w:t>
      </w:r>
      <w:r w:rsidR="00F62C38" w:rsidRPr="00884380">
        <w:rPr>
          <w:rFonts w:ascii="Times New Roman" w:hAnsi="Times New Roman"/>
          <w:sz w:val="28"/>
          <w:szCs w:val="28"/>
        </w:rPr>
        <w:t>подходы к</w:t>
      </w:r>
      <w:r w:rsidR="00603C49" w:rsidRPr="00884380">
        <w:rPr>
          <w:rFonts w:ascii="Times New Roman" w:hAnsi="Times New Roman"/>
          <w:sz w:val="28"/>
          <w:szCs w:val="28"/>
        </w:rPr>
        <w:t xml:space="preserve"> ее формированию</w:t>
      </w:r>
    </w:p>
    <w:p w:rsidR="009077D9" w:rsidRPr="009077D9" w:rsidRDefault="009077D9" w:rsidP="009077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077D9">
        <w:rPr>
          <w:sz w:val="28"/>
          <w:szCs w:val="28"/>
        </w:rPr>
        <w:t>Основные направления налоговой политики на 2026 год и плановый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период 2027 и 2028 годов определены с учетом преемственности ранее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поставленных целей и задач, суть которых состоит в развитии налогового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потенциала, обеспечивающего бюджетную устойчивость в среднесрочной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перспективе. Важнейшим фактором проводимой налоговой политики является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необходимость поддержания сбалансированности бюджета, что возможно лишь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при последовательном увеличении доходов.</w:t>
      </w:r>
    </w:p>
    <w:p w:rsidR="009077D9" w:rsidRDefault="009077D9" w:rsidP="009077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077D9">
        <w:rPr>
          <w:sz w:val="28"/>
          <w:szCs w:val="28"/>
        </w:rPr>
        <w:t xml:space="preserve">Налоговая политика </w:t>
      </w:r>
      <w:r>
        <w:rPr>
          <w:sz w:val="28"/>
          <w:szCs w:val="28"/>
        </w:rPr>
        <w:t>города</w:t>
      </w:r>
      <w:r w:rsidRPr="009077D9">
        <w:rPr>
          <w:sz w:val="28"/>
          <w:szCs w:val="28"/>
        </w:rPr>
        <w:t xml:space="preserve"> </w:t>
      </w:r>
      <w:r w:rsidR="00E5643F">
        <w:rPr>
          <w:sz w:val="28"/>
          <w:szCs w:val="28"/>
        </w:rPr>
        <w:t xml:space="preserve">Пыть-Яха </w:t>
      </w:r>
      <w:r w:rsidRPr="009077D9">
        <w:rPr>
          <w:sz w:val="28"/>
          <w:szCs w:val="28"/>
        </w:rPr>
        <w:t>ориентирована на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поддержание достигнутого уровня налогового потенциала, создание условий для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дальнейшего роста налоговых и неналоговых доходов бюджета и устранение</w:t>
      </w:r>
      <w:r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условий, препятствующих сокращению поступлений.</w:t>
      </w:r>
    </w:p>
    <w:p w:rsidR="00E50F87" w:rsidRPr="009077D9" w:rsidRDefault="00E50F87" w:rsidP="009077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E50F87">
        <w:rPr>
          <w:sz w:val="28"/>
          <w:szCs w:val="28"/>
        </w:rPr>
        <w:t xml:space="preserve">Основными источниками формирования налоговых доходов </w:t>
      </w:r>
      <w:r>
        <w:rPr>
          <w:sz w:val="28"/>
          <w:szCs w:val="28"/>
        </w:rPr>
        <w:t xml:space="preserve">местного </w:t>
      </w:r>
      <w:r w:rsidRPr="00E50F87">
        <w:rPr>
          <w:sz w:val="28"/>
          <w:szCs w:val="28"/>
        </w:rPr>
        <w:t xml:space="preserve">бюджета </w:t>
      </w:r>
      <w:r w:rsidRPr="00E50F87">
        <w:rPr>
          <w:sz w:val="28"/>
          <w:szCs w:val="28"/>
        </w:rPr>
        <w:lastRenderedPageBreak/>
        <w:t xml:space="preserve">по-прежнему остаются налог на доходы физических лиц – </w:t>
      </w:r>
      <w:r w:rsidR="00467794">
        <w:rPr>
          <w:sz w:val="28"/>
          <w:szCs w:val="28"/>
        </w:rPr>
        <w:t>77,6 %</w:t>
      </w:r>
      <w:r w:rsidR="00250BC2">
        <w:rPr>
          <w:sz w:val="28"/>
          <w:szCs w:val="28"/>
        </w:rPr>
        <w:t xml:space="preserve"> и</w:t>
      </w:r>
      <w:r w:rsidR="00467794">
        <w:rPr>
          <w:sz w:val="28"/>
          <w:szCs w:val="28"/>
        </w:rPr>
        <w:t xml:space="preserve"> налоги на совокупный доход 15,2%</w:t>
      </w:r>
      <w:r w:rsidR="00250BC2">
        <w:rPr>
          <w:sz w:val="28"/>
          <w:szCs w:val="28"/>
        </w:rPr>
        <w:t xml:space="preserve"> в общей сумме собственных доходов соответственно</w:t>
      </w:r>
      <w:r w:rsidR="00B8191E">
        <w:rPr>
          <w:sz w:val="28"/>
          <w:szCs w:val="28"/>
        </w:rPr>
        <w:t>.</w:t>
      </w:r>
    </w:p>
    <w:p w:rsidR="009077D9" w:rsidRPr="009077D9" w:rsidRDefault="009077D9" w:rsidP="00B72815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9077D9">
        <w:rPr>
          <w:sz w:val="28"/>
          <w:szCs w:val="28"/>
        </w:rPr>
        <w:t xml:space="preserve">Основными направлениями налоговой политики </w:t>
      </w:r>
      <w:r w:rsidR="00FF5C9E">
        <w:rPr>
          <w:sz w:val="28"/>
          <w:szCs w:val="28"/>
        </w:rPr>
        <w:t>города Пыть-Яха</w:t>
      </w:r>
      <w:r w:rsidR="00B72815">
        <w:rPr>
          <w:sz w:val="28"/>
          <w:szCs w:val="28"/>
        </w:rPr>
        <w:t xml:space="preserve"> </w:t>
      </w:r>
      <w:r w:rsidRPr="009077D9">
        <w:rPr>
          <w:sz w:val="28"/>
          <w:szCs w:val="28"/>
        </w:rPr>
        <w:t>на 2026 год и плановый период 2027 и 2028 годов являются:</w:t>
      </w:r>
    </w:p>
    <w:p w:rsidR="00287458" w:rsidRPr="00287458" w:rsidRDefault="000B6C86" w:rsidP="004F306E">
      <w:pPr>
        <w:pStyle w:val="ConsPlusNormal"/>
        <w:numPr>
          <w:ilvl w:val="0"/>
          <w:numId w:val="10"/>
        </w:numPr>
        <w:spacing w:line="360" w:lineRule="auto"/>
        <w:ind w:left="0"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077D9" w:rsidRPr="00287458">
        <w:rPr>
          <w:rFonts w:ascii="Times New Roman" w:hAnsi="Times New Roman" w:cs="Times New Roman"/>
          <w:sz w:val="28"/>
          <w:szCs w:val="28"/>
        </w:rPr>
        <w:t>величение поступлений налоговых и неналоговых доходов бюджета,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что будет способствовать устойчивому социально-экономическому развитию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F62C38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F62C38" w:rsidRPr="00287458">
        <w:rPr>
          <w:rFonts w:ascii="Times New Roman" w:hAnsi="Times New Roman" w:cs="Times New Roman"/>
          <w:sz w:val="28"/>
          <w:szCs w:val="28"/>
        </w:rPr>
        <w:t>и</w:t>
      </w:r>
      <w:r w:rsidR="009077D9" w:rsidRPr="00287458">
        <w:rPr>
          <w:rFonts w:ascii="Times New Roman" w:hAnsi="Times New Roman" w:cs="Times New Roman"/>
          <w:sz w:val="28"/>
          <w:szCs w:val="28"/>
        </w:rPr>
        <w:t xml:space="preserve"> повышению качества жизни населения.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При этом, особое внимание необходимо уделить мероприятиям,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направленным на развитие предпринимательства, малого и среднего бизнеса с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целью привлечения новых плательщиков, продолжение реализации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мероприятий по повышению доходного потенциала, включая работу с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неналоговыми платежами, в том числе с дебиторской задолженностью, а также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вовлечение в хозяйственный и налоговый оборот объектов недвижимого</w:t>
      </w:r>
      <w:r w:rsidR="00BD0078" w:rsidRPr="00287458">
        <w:rPr>
          <w:rFonts w:ascii="Times New Roman" w:hAnsi="Times New Roman" w:cs="Times New Roman"/>
          <w:sz w:val="28"/>
          <w:szCs w:val="28"/>
        </w:rPr>
        <w:t xml:space="preserve"> </w:t>
      </w:r>
      <w:r w:rsidR="009077D9" w:rsidRPr="00287458">
        <w:rPr>
          <w:rFonts w:ascii="Times New Roman" w:hAnsi="Times New Roman" w:cs="Times New Roman"/>
          <w:sz w:val="28"/>
          <w:szCs w:val="28"/>
        </w:rPr>
        <w:t>имущества</w:t>
      </w:r>
      <w:r w:rsidR="00C65B76" w:rsidRPr="00287458">
        <w:rPr>
          <w:rFonts w:ascii="Times New Roman" w:hAnsi="Times New Roman" w:cs="Times New Roman"/>
          <w:sz w:val="28"/>
          <w:szCs w:val="28"/>
        </w:rPr>
        <w:t>.</w:t>
      </w:r>
      <w:r w:rsidR="008A37A5" w:rsidRPr="002874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87458" w:rsidRPr="00287458" w:rsidRDefault="00287458" w:rsidP="00287458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7458">
        <w:rPr>
          <w:rFonts w:ascii="Times New Roman" w:hAnsi="Times New Roman" w:cs="Times New Roman"/>
          <w:bCs/>
          <w:sz w:val="28"/>
          <w:szCs w:val="28"/>
        </w:rPr>
        <w:t>По итогам 2024 года количество зарегистрированных в городе Пыть-Яхе субъектов малого и среднего предпринимательства составило 1 597 единиц (рост к 2023 году на 5 %). Численность занятых в сфере малого и среднего предпринимательства по итогам 2024 года составила 6 955 человек и увеличилась по сравнению с 2023 годом на 5,6 %.</w:t>
      </w:r>
    </w:p>
    <w:p w:rsidR="00A52F1A" w:rsidRPr="0079053C" w:rsidRDefault="00A52F1A" w:rsidP="00BE55C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53C">
        <w:rPr>
          <w:rFonts w:ascii="Times New Roman" w:hAnsi="Times New Roman" w:cs="Times New Roman"/>
          <w:bCs/>
          <w:sz w:val="28"/>
          <w:szCs w:val="28"/>
        </w:rPr>
        <w:t xml:space="preserve">Объем налоговых поступлений от применения упрощенной системы налогообложения в 2024 году увеличился по сравнению с аналогичными показателями 2023 года на </w:t>
      </w:r>
      <w:r w:rsidR="0079053C" w:rsidRPr="0079053C">
        <w:rPr>
          <w:rFonts w:ascii="Times New Roman" w:hAnsi="Times New Roman" w:cs="Times New Roman"/>
          <w:bCs/>
          <w:sz w:val="28"/>
          <w:szCs w:val="28"/>
        </w:rPr>
        <w:t>26,9 % или на 75 394,8 тыс.</w:t>
      </w:r>
      <w:r w:rsidRPr="0079053C">
        <w:rPr>
          <w:rFonts w:ascii="Times New Roman" w:hAnsi="Times New Roman" w:cs="Times New Roman"/>
          <w:bCs/>
          <w:sz w:val="28"/>
          <w:szCs w:val="28"/>
        </w:rPr>
        <w:t xml:space="preserve"> рублей и составил </w:t>
      </w:r>
      <w:r w:rsidR="0079053C" w:rsidRPr="0079053C">
        <w:rPr>
          <w:rFonts w:ascii="Times New Roman" w:hAnsi="Times New Roman" w:cs="Times New Roman"/>
          <w:bCs/>
          <w:sz w:val="28"/>
          <w:szCs w:val="28"/>
        </w:rPr>
        <w:t xml:space="preserve">280 742,3 тыс. </w:t>
      </w:r>
      <w:r w:rsidRPr="0079053C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C2761A" w:rsidRPr="00C2761A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С</w:t>
      </w:r>
      <w:r w:rsidR="00C2761A" w:rsidRPr="00C2761A">
        <w:rPr>
          <w:sz w:val="28"/>
          <w:szCs w:val="28"/>
        </w:rPr>
        <w:t xml:space="preserve">овершенствование системы управления муниципальным </w:t>
      </w:r>
      <w:r w:rsidR="00F62C38" w:rsidRPr="00C2761A">
        <w:rPr>
          <w:sz w:val="28"/>
          <w:szCs w:val="28"/>
        </w:rPr>
        <w:t>имуществом,</w:t>
      </w:r>
      <w:r w:rsidR="00F62C38">
        <w:rPr>
          <w:sz w:val="28"/>
          <w:szCs w:val="28"/>
        </w:rPr>
        <w:t xml:space="preserve"> </w:t>
      </w:r>
      <w:r w:rsidR="00F62C38" w:rsidRPr="00C2761A">
        <w:rPr>
          <w:sz w:val="28"/>
          <w:szCs w:val="28"/>
        </w:rPr>
        <w:t>обеспечение</w:t>
      </w:r>
      <w:r w:rsidR="00C2761A" w:rsidRPr="00C2761A">
        <w:rPr>
          <w:sz w:val="28"/>
          <w:szCs w:val="28"/>
        </w:rPr>
        <w:t xml:space="preserve"> полного учета имущества, входящего в состав муниципальной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казны, установление жесткого контроля за использованием объектов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муниципальной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собственности</w:t>
      </w:r>
      <w:r w:rsidR="000B6C86">
        <w:rPr>
          <w:sz w:val="28"/>
          <w:szCs w:val="28"/>
        </w:rPr>
        <w:t>.</w:t>
      </w:r>
    </w:p>
    <w:p w:rsidR="00916116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Р</w:t>
      </w:r>
      <w:r w:rsidR="00C2761A" w:rsidRPr="00C2761A">
        <w:rPr>
          <w:sz w:val="28"/>
          <w:szCs w:val="28"/>
        </w:rPr>
        <w:t>еализация утвержденного Плана мероприятий по</w:t>
      </w:r>
      <w:r w:rsidR="00CE199B">
        <w:rPr>
          <w:sz w:val="28"/>
          <w:szCs w:val="28"/>
        </w:rPr>
        <w:t xml:space="preserve"> </w:t>
      </w:r>
      <w:r w:rsidR="00E93DA3">
        <w:rPr>
          <w:sz w:val="28"/>
          <w:szCs w:val="28"/>
        </w:rPr>
        <w:t>росту доходов</w:t>
      </w:r>
      <w:r w:rsidR="00C2761A" w:rsidRPr="00C2761A">
        <w:rPr>
          <w:sz w:val="28"/>
          <w:szCs w:val="28"/>
        </w:rPr>
        <w:t>, мониторинг и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анализ его выполнения</w:t>
      </w:r>
      <w:r w:rsidR="00417BE5">
        <w:rPr>
          <w:sz w:val="28"/>
          <w:szCs w:val="28"/>
        </w:rPr>
        <w:t>.</w:t>
      </w:r>
    </w:p>
    <w:p w:rsidR="00C2761A" w:rsidRPr="00C2761A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С</w:t>
      </w:r>
      <w:r w:rsidR="00C2761A" w:rsidRPr="00C2761A">
        <w:rPr>
          <w:sz w:val="28"/>
          <w:szCs w:val="28"/>
        </w:rPr>
        <w:t>овершенствование методов администрирования доходов, повышение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уровня ответственности главных администраторов доходов бюджета за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качественное прогнозирование доходов бюджета и выполнение в полном объеме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утвержденных </w:t>
      </w:r>
      <w:r w:rsidR="00C2761A" w:rsidRPr="00C2761A">
        <w:rPr>
          <w:sz w:val="28"/>
          <w:szCs w:val="28"/>
        </w:rPr>
        <w:lastRenderedPageBreak/>
        <w:t>годовых назначений по доходам, обеспечение своевременной и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полной уплаты организациями и физическими лицами обязательных платежей в</w:t>
      </w:r>
      <w:r w:rsidR="00CE199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бюджет </w:t>
      </w:r>
      <w:r w:rsidR="00CE199B">
        <w:rPr>
          <w:sz w:val="28"/>
          <w:szCs w:val="28"/>
        </w:rPr>
        <w:t>города</w:t>
      </w:r>
      <w:r w:rsidR="00417BE5">
        <w:rPr>
          <w:sz w:val="28"/>
          <w:szCs w:val="28"/>
        </w:rPr>
        <w:t>.</w:t>
      </w:r>
    </w:p>
    <w:p w:rsidR="00916116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А</w:t>
      </w:r>
      <w:r w:rsidR="00C2761A" w:rsidRPr="00C2761A">
        <w:rPr>
          <w:sz w:val="28"/>
          <w:szCs w:val="28"/>
        </w:rPr>
        <w:t>ктивизация работы по выявлению потенциальных источников доходов</w:t>
      </w:r>
      <w:r w:rsidR="00916116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бюджета</w:t>
      </w:r>
      <w:r w:rsidR="00916116">
        <w:rPr>
          <w:sz w:val="28"/>
          <w:szCs w:val="28"/>
        </w:rPr>
        <w:t xml:space="preserve"> города</w:t>
      </w:r>
      <w:r w:rsidR="00C2761A" w:rsidRPr="00C2761A">
        <w:rPr>
          <w:sz w:val="28"/>
          <w:szCs w:val="28"/>
        </w:rPr>
        <w:t>, в том числе в рамках деятельности мобильных</w:t>
      </w:r>
      <w:r w:rsidR="00916116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групп по выявлению неучтенных объектов недвижимости и земельных участков</w:t>
      </w:r>
      <w:r w:rsidR="00916116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на территории </w:t>
      </w:r>
      <w:r w:rsidR="00916116">
        <w:rPr>
          <w:sz w:val="28"/>
          <w:szCs w:val="28"/>
        </w:rPr>
        <w:t>города Пыть-Яха</w:t>
      </w:r>
      <w:r w:rsidR="00417BE5">
        <w:rPr>
          <w:sz w:val="28"/>
          <w:szCs w:val="28"/>
        </w:rPr>
        <w:t>.</w:t>
      </w:r>
    </w:p>
    <w:p w:rsidR="00524706" w:rsidRDefault="006418CC" w:rsidP="00471CA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2761A" w:rsidRPr="00C2761A">
        <w:rPr>
          <w:sz w:val="28"/>
          <w:szCs w:val="28"/>
        </w:rPr>
        <w:t xml:space="preserve">) </w:t>
      </w:r>
      <w:r w:rsidR="000B6C86">
        <w:rPr>
          <w:sz w:val="28"/>
          <w:szCs w:val="28"/>
        </w:rPr>
        <w:t>П</w:t>
      </w:r>
      <w:r w:rsidR="00C2761A" w:rsidRPr="00C2761A">
        <w:rPr>
          <w:sz w:val="28"/>
          <w:szCs w:val="28"/>
        </w:rPr>
        <w:t>родолжение системной работы по взысканию задолженности по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платежам в</w:t>
      </w:r>
      <w:r w:rsidR="00D85C10">
        <w:rPr>
          <w:sz w:val="28"/>
          <w:szCs w:val="28"/>
        </w:rPr>
        <w:t xml:space="preserve"> местный </w:t>
      </w:r>
      <w:r w:rsidR="00C2761A" w:rsidRPr="00C2761A">
        <w:rPr>
          <w:sz w:val="28"/>
          <w:szCs w:val="28"/>
        </w:rPr>
        <w:t>бюджет, пеней и штрафов в сроки,</w:t>
      </w:r>
      <w:r w:rsidR="00D85C10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установленные регламентами реализации полномочий администратора доходов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бюджета по взысканию дебиторской задолженности, в том числе за счет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своевременного признания просроченной задолженности сомнительной или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безнадежной к взысканию, что позволит значительно повысить собираемость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доходов бюджета </w:t>
      </w:r>
      <w:r w:rsidR="00623E0B">
        <w:rPr>
          <w:sz w:val="28"/>
          <w:szCs w:val="28"/>
        </w:rPr>
        <w:t>города</w:t>
      </w:r>
      <w:r w:rsidR="00C2761A" w:rsidRPr="00C2761A">
        <w:rPr>
          <w:sz w:val="28"/>
          <w:szCs w:val="28"/>
        </w:rPr>
        <w:t>.</w:t>
      </w:r>
      <w:r w:rsidR="00623E0B">
        <w:rPr>
          <w:sz w:val="28"/>
          <w:szCs w:val="28"/>
        </w:rPr>
        <w:t xml:space="preserve"> </w:t>
      </w:r>
    </w:p>
    <w:p w:rsidR="00EB5B3E" w:rsidRDefault="00D2359D" w:rsidP="0052470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2359D">
        <w:rPr>
          <w:sz w:val="28"/>
          <w:szCs w:val="28"/>
        </w:rPr>
        <w:t>В контексте стратегических задач, определенных Президентом Российской Федерации, а также в соответствии с приоритетами налоговой политики автономного округа</w:t>
      </w:r>
      <w:r w:rsidR="00054C9A">
        <w:rPr>
          <w:sz w:val="28"/>
          <w:szCs w:val="28"/>
        </w:rPr>
        <w:t>, налоговая политика города Пыть-Яха</w:t>
      </w:r>
      <w:r w:rsidRPr="00D2359D">
        <w:rPr>
          <w:sz w:val="28"/>
          <w:szCs w:val="28"/>
        </w:rPr>
        <w:t xml:space="preserve"> на среднесрочную перспективу ориентирована на достижение национальных целей развития Российской Федерации. Основной акцент делается на обеспечение сбалансированности и устойчивости бюджетной системы, создание стабильных и предсказуемых налоговых условий для привлечения долгосрочных инвестиций, а также повышение эффективности стимулирующей функции налоговой системы.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Результатом проводимой налоговой политики в среднесрочной перспективе должны стать рост налоговых поступлений, создание новых рабочих мест. Достижение поставленных целей будет осуществляться посредством решения приоритетных задач, включающих: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1. Актуализацию налоговой нагрузки.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1.1. Увеличение в 2026 году регионального коэффициента, отражающего региональные особенности рынка труда на территории автономного округа, с 3,565 до 4,284.  Данное изменение основывается на актуализации показателя, произведенной на основе анализа средней заработной платы в регионе. Это позволяет более точно коррелировать величину налога, уплачиваемого иностранными </w:t>
      </w:r>
      <w:r w:rsidRPr="004E41FA">
        <w:rPr>
          <w:sz w:val="28"/>
          <w:szCs w:val="28"/>
        </w:rPr>
        <w:lastRenderedPageBreak/>
        <w:t>гражданами, с суммой налога на доходы физических лиц, исчисленного по ставке 13%, что, в свою очередь, способствует выравниванию налоговой нагрузки на мигрантов и российских граждан.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1.</w:t>
      </w:r>
      <w:r w:rsidR="005D39B5">
        <w:rPr>
          <w:sz w:val="28"/>
          <w:szCs w:val="28"/>
        </w:rPr>
        <w:t>2</w:t>
      </w:r>
      <w:r w:rsidRPr="004E41FA">
        <w:rPr>
          <w:sz w:val="28"/>
          <w:szCs w:val="28"/>
        </w:rPr>
        <w:t>. Актуализацию размеров потенциально возможного годового дохода, который может быть получен индивидуальным предпринимателем при применении патентной системы налогообложения.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В рамках текущей экономической политики осуществляется пересмотр системы определения потенциально возможного годового дохода для индивидуальных предпринимателей, занимающихся розничной торговлей и предоставлением услуг общественного питания с залами обслуживания клиентов и применяющими патентную систему налогообложения. Согласно текущим нормативам, потенциально возможный годовой доход для розничной торговли с залами обслуживания не более 50 квадратных метров установлен в размере 500 тысяч рублей, а для общественного питания – 300 тысяч рублей. Однако фактические доходы в данном сегменте применения патентной системы налогообложения в среднем демонстрируют значительно более высокие показатели.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Учитывая возможность уменьшения суммы налога на величину уплаченных страховых взносов, превышающих налоговый платеж, наблюдается снижение поступлений данного вида налога в консолидированный бюджет Ханты-Мансийского автономного округа – Югры</w:t>
      </w:r>
      <w:r w:rsidR="004C4C5B">
        <w:rPr>
          <w:sz w:val="28"/>
          <w:szCs w:val="28"/>
        </w:rPr>
        <w:t>, соответственно и в местный бюджет</w:t>
      </w:r>
      <w:r w:rsidRPr="004E41FA">
        <w:rPr>
          <w:sz w:val="28"/>
          <w:szCs w:val="28"/>
        </w:rPr>
        <w:t>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Проведенный анализ выявляет необходимость пересмотра системы определения потенциально возможного годового дохода.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В целях повышения объективности процедуры его расчета вместо существующего подхода предлагается установить фиксированный размер за единицу площади.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1.</w:t>
      </w:r>
      <w:r w:rsidR="00785842">
        <w:rPr>
          <w:sz w:val="28"/>
          <w:szCs w:val="28"/>
        </w:rPr>
        <w:t>3</w:t>
      </w:r>
      <w:r w:rsidRPr="004E41FA">
        <w:rPr>
          <w:sz w:val="28"/>
          <w:szCs w:val="28"/>
        </w:rPr>
        <w:t>. Актуализацию ставок транспортного налога в отношении отдельных транспортных средств.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В целях поддержания стабильности доходов дорожного фонда и компенсации финансовых потерь, вызванных расширением категории транспортных средств, освобождаемых от уплаты транспортного налога для отдельных социально уязвимых </w:t>
      </w:r>
      <w:r w:rsidRPr="004E41FA">
        <w:rPr>
          <w:sz w:val="28"/>
          <w:szCs w:val="28"/>
        </w:rPr>
        <w:lastRenderedPageBreak/>
        <w:t xml:space="preserve">групп населения, предлагается пересмотреть льготную систему налогообложения. В частности, предлагается пересмотреть размер налоговых льгот для легковых автомобилей с мощностью двигателя до 150 лошадиных сил. Также данная мера будет сопровождаться введением ограничений на ее применение, а именно: льгота будет распространяться исключительно на одно транспортное средство, принадлежащее налогоплательщику.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В результате предложенных изменений ставка транспортного налога для легковых автомобилей с мощностью двигателя до 100 лошадиных сил будет скорректирована с 5 до 7,5 рублей. Для легковых автомобилей с мощностью двигателя в диапазоне от 100 до 150 лошадиных сил ставка будет увеличена с 7 до 17,5 рублей.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2. Расширение </w:t>
      </w:r>
      <w:proofErr w:type="spellStart"/>
      <w:r w:rsidRPr="004E41FA">
        <w:rPr>
          <w:sz w:val="28"/>
          <w:szCs w:val="28"/>
        </w:rPr>
        <w:t>льготируемых</w:t>
      </w:r>
      <w:proofErr w:type="spellEnd"/>
      <w:r w:rsidRPr="004E41FA">
        <w:rPr>
          <w:sz w:val="28"/>
          <w:szCs w:val="28"/>
        </w:rPr>
        <w:t xml:space="preserve"> категорий транспортных средств для отдельных групп населения по транспортному налогу.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2.1. В целях создания благоприятного режима налогообложения не только для субъектов предпринимательской деятельности и отраслей экономики, но и для отдельных групп населения, нуждающихся в государственной поддержке, планируется расширение категорий транспортных средств, освобождаемых от уплаты транспортного налога.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Предлагается дополнить существующую льготную категорию транспортными средствами, обладающими определенными техническими характеристиками. В частности, предлагается включить в </w:t>
      </w:r>
      <w:proofErr w:type="spellStart"/>
      <w:r w:rsidRPr="004E41FA">
        <w:rPr>
          <w:sz w:val="28"/>
          <w:szCs w:val="28"/>
        </w:rPr>
        <w:t>льготируемую</w:t>
      </w:r>
      <w:proofErr w:type="spellEnd"/>
      <w:r w:rsidRPr="004E41FA">
        <w:rPr>
          <w:sz w:val="28"/>
          <w:szCs w:val="28"/>
        </w:rPr>
        <w:t xml:space="preserve"> категорию грузовые автомобили с мощностью двигателя до 150 лошадиных сил и самоходные транспортные средства с</w:t>
      </w:r>
      <w:r w:rsidR="009C3607">
        <w:rPr>
          <w:sz w:val="28"/>
          <w:szCs w:val="28"/>
        </w:rPr>
        <w:t xml:space="preserve"> мощностью до 100 лошадиных сил.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2.2. Освобождение от уплаты транспортного налога участников специальной военной операции, осуществляющих виды деятельности, относящиеся к агропромышленному комплексу, не только за легковые автомобили, но и за грузовые автомобили мощностью до 200 лошадиных сил. 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Учитывая, что именно такие транспортные средства являются традиционными в </w:t>
      </w:r>
      <w:proofErr w:type="spellStart"/>
      <w:r w:rsidR="00AA1AEA">
        <w:rPr>
          <w:sz w:val="28"/>
          <w:szCs w:val="28"/>
        </w:rPr>
        <w:t>а</w:t>
      </w:r>
      <w:r w:rsidR="0056566C">
        <w:rPr>
          <w:sz w:val="28"/>
          <w:szCs w:val="28"/>
        </w:rPr>
        <w:t>гро</w:t>
      </w:r>
      <w:r w:rsidR="00AA1AEA" w:rsidRPr="004E41FA">
        <w:rPr>
          <w:sz w:val="28"/>
          <w:szCs w:val="28"/>
        </w:rPr>
        <w:t>хозяйственных</w:t>
      </w:r>
      <w:proofErr w:type="spellEnd"/>
      <w:r w:rsidRPr="004E41FA">
        <w:rPr>
          <w:sz w:val="28"/>
          <w:szCs w:val="28"/>
        </w:rPr>
        <w:t xml:space="preserve"> процессах фермеров, данное решение способствует развитию агропромышленного комплекса региона. Кроме того, это решение имеет </w:t>
      </w:r>
      <w:r w:rsidRPr="004E41FA">
        <w:rPr>
          <w:sz w:val="28"/>
          <w:szCs w:val="28"/>
        </w:rPr>
        <w:lastRenderedPageBreak/>
        <w:t>дополнительный эффект, так как оно направлено на поддержку участников специальной военной операции, что подчеркивает его стратегическую значимость для социально-экономического развития автономного округа.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3. Поддержку субъектов малого и среднего предпринимательства через предоставление пониженных ставок налога при применении упрощенной системы налогообложения в отдельных сферах экономической деятельности.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>3.</w:t>
      </w:r>
      <w:r w:rsidR="00AB3FCD">
        <w:rPr>
          <w:sz w:val="28"/>
          <w:szCs w:val="28"/>
        </w:rPr>
        <w:t>1</w:t>
      </w:r>
      <w:r w:rsidRPr="004E41FA">
        <w:rPr>
          <w:sz w:val="28"/>
          <w:szCs w:val="28"/>
        </w:rPr>
        <w:t>. Установление пониженных ставок по упрощенной системе налогообложения для ветеранов боевых действий, принимавших участие (содействовавших выполнению задач, возложенных на Вооруженные Силы Российской Федерации) в специальной военной операции, зарегистрированных в качестве индивидуальных предпринимателей.</w:t>
      </w:r>
    </w:p>
    <w:p w:rsidR="004E41FA" w:rsidRPr="004E41FA" w:rsidRDefault="004E41FA" w:rsidP="004E41F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В целях обеспечения возможности гражданам автономного округа </w:t>
      </w:r>
      <w:proofErr w:type="spellStart"/>
      <w:r w:rsidRPr="004E41FA">
        <w:rPr>
          <w:sz w:val="28"/>
          <w:szCs w:val="28"/>
        </w:rPr>
        <w:t>самореализоваться</w:t>
      </w:r>
      <w:proofErr w:type="spellEnd"/>
      <w:r w:rsidRPr="004E41FA">
        <w:rPr>
          <w:sz w:val="28"/>
          <w:szCs w:val="28"/>
        </w:rPr>
        <w:t xml:space="preserve"> в сфере предпринимательства после возвращения из зоны проведения специальной военной операции предлагается по налогу, уплачиваемому в связи с применением упрощенной системы налогообложения, установить пониженные налоговые ставки: 1 %, если  объектом налогообложения являются доходы, 5 %, если объектом налогообложения являются доходы, уменьшенные на величину расходов, при условии осуществления предпринимательской деятельности на территории автономного округа без привлечения работников и включения в Единый реестр субъектов малого и среднего предпринимательства.</w:t>
      </w:r>
    </w:p>
    <w:p w:rsidR="001E1D07" w:rsidRDefault="004E41FA" w:rsidP="00A570B2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4E41FA">
        <w:rPr>
          <w:sz w:val="28"/>
          <w:szCs w:val="28"/>
        </w:rPr>
        <w:t xml:space="preserve"> </w:t>
      </w:r>
      <w:r w:rsidR="00524706">
        <w:rPr>
          <w:sz w:val="28"/>
          <w:szCs w:val="28"/>
        </w:rPr>
        <w:t>Р</w:t>
      </w:r>
      <w:r w:rsidR="00C2761A" w:rsidRPr="00C2761A">
        <w:rPr>
          <w:sz w:val="28"/>
          <w:szCs w:val="28"/>
        </w:rPr>
        <w:t>еализация вышеуказанных мероприятий налоговой политики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на 2026 год и плановый период 2027-2028 годы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позволит обеспечить сбалансированность бюджета в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целях полного финансирования расходных обязательств, направленных на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 xml:space="preserve">устойчивое социально-экономическое развитие </w:t>
      </w:r>
      <w:r w:rsidR="00623E0B">
        <w:rPr>
          <w:sz w:val="28"/>
          <w:szCs w:val="28"/>
        </w:rPr>
        <w:t>города</w:t>
      </w:r>
      <w:r w:rsidR="00C2761A" w:rsidRPr="00C2761A">
        <w:rPr>
          <w:sz w:val="28"/>
          <w:szCs w:val="28"/>
        </w:rPr>
        <w:t>.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При формировании налоговых и неналоговых доходов на 2026 год и на</w:t>
      </w:r>
      <w:r w:rsidR="00623E0B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плановый период 2027 и 2028 годов учтены принятые, планируемые к принятию</w:t>
      </w:r>
      <w:r w:rsidR="007764EA">
        <w:rPr>
          <w:sz w:val="28"/>
          <w:szCs w:val="28"/>
        </w:rPr>
        <w:t xml:space="preserve"> </w:t>
      </w:r>
      <w:r w:rsidR="00C2761A" w:rsidRPr="00C2761A">
        <w:rPr>
          <w:sz w:val="28"/>
          <w:szCs w:val="28"/>
        </w:rPr>
        <w:t>изменения в налоговое и бюджетное законодательство.</w:t>
      </w:r>
      <w:r w:rsidR="00AB3FCD">
        <w:rPr>
          <w:sz w:val="28"/>
          <w:szCs w:val="28"/>
        </w:rPr>
        <w:t xml:space="preserve"> </w:t>
      </w:r>
      <w:r w:rsidR="0056566C">
        <w:rPr>
          <w:sz w:val="28"/>
          <w:szCs w:val="28"/>
        </w:rPr>
        <w:t>Тем не менее, н</w:t>
      </w:r>
      <w:r w:rsidR="0056566C" w:rsidRPr="0056566C">
        <w:rPr>
          <w:sz w:val="28"/>
          <w:szCs w:val="28"/>
        </w:rPr>
        <w:t>а местном уровне сохраняются все ранее установленные налоговые расходы для физических лиц (налоговые льготы и налоговые вычеты).</w:t>
      </w:r>
    </w:p>
    <w:p w:rsidR="001E1D07" w:rsidRPr="001E1D07" w:rsidRDefault="001E1D07" w:rsidP="00CD6AF4">
      <w:pPr>
        <w:widowControl w:val="0"/>
        <w:suppressAutoHyphens/>
        <w:autoSpaceDE w:val="0"/>
        <w:spacing w:line="360" w:lineRule="auto"/>
        <w:jc w:val="center"/>
        <w:rPr>
          <w:sz w:val="28"/>
          <w:szCs w:val="28"/>
        </w:rPr>
      </w:pPr>
      <w:r w:rsidRPr="001E1D07">
        <w:rPr>
          <w:sz w:val="28"/>
          <w:szCs w:val="28"/>
        </w:rPr>
        <w:t xml:space="preserve">Раздел </w:t>
      </w:r>
      <w:r w:rsidR="009E046E">
        <w:rPr>
          <w:sz w:val="28"/>
          <w:szCs w:val="28"/>
          <w:lang w:val="en-US"/>
        </w:rPr>
        <w:t>II</w:t>
      </w:r>
      <w:r w:rsidRPr="001E1D07">
        <w:rPr>
          <w:sz w:val="28"/>
          <w:szCs w:val="28"/>
        </w:rPr>
        <w:t>. Основные направления бюджетной политики</w:t>
      </w:r>
    </w:p>
    <w:p w:rsidR="001E1D07" w:rsidRDefault="00CD6AF4" w:rsidP="00CD6AF4">
      <w:pPr>
        <w:widowControl w:val="0"/>
        <w:suppressAutoHyphens/>
        <w:autoSpaceDE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города Пыть-Яха</w:t>
      </w:r>
      <w:r w:rsidR="001E1D07" w:rsidRPr="001E1D07">
        <w:rPr>
          <w:sz w:val="28"/>
          <w:szCs w:val="28"/>
        </w:rPr>
        <w:t xml:space="preserve"> на 2026 год</w:t>
      </w:r>
      <w:r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и плановый период 2027 и 2028 годов</w:t>
      </w:r>
    </w:p>
    <w:p w:rsidR="005425BA" w:rsidRPr="001E1D07" w:rsidRDefault="005425BA" w:rsidP="00CD6AF4">
      <w:pPr>
        <w:widowControl w:val="0"/>
        <w:suppressAutoHyphens/>
        <w:autoSpaceDE w:val="0"/>
        <w:spacing w:line="360" w:lineRule="auto"/>
        <w:jc w:val="center"/>
        <w:rPr>
          <w:sz w:val="28"/>
          <w:szCs w:val="28"/>
        </w:rPr>
      </w:pP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В условиях текущей геополитической ситуации и возникающих в связи с этим рисков бюджетная политика города </w:t>
      </w:r>
      <w:r w:rsidRPr="00854F1C">
        <w:rPr>
          <w:sz w:val="28"/>
          <w:szCs w:val="28"/>
        </w:rPr>
        <w:t>Пыть-Яха нацелена на</w:t>
      </w:r>
      <w:r w:rsidR="00894A10">
        <w:rPr>
          <w:sz w:val="28"/>
          <w:szCs w:val="28"/>
        </w:rPr>
        <w:t xml:space="preserve"> </w:t>
      </w:r>
      <w:r w:rsidRPr="00F259B9">
        <w:rPr>
          <w:sz w:val="28"/>
          <w:szCs w:val="28"/>
        </w:rPr>
        <w:t>увеличение доходов и повышение эффективности расходов. В области доходов бюджетная политика ориентирована на укрепление финансовой обеспеченности и сохранение стабильности доходной базы бюджета.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Достижению этой цели будет способствовать продолжение работы по развитию доходного потенциала на основе постоянного мониторинга рисков развития экономики </w:t>
      </w:r>
      <w:r w:rsidR="00894A10">
        <w:rPr>
          <w:sz w:val="28"/>
          <w:szCs w:val="28"/>
        </w:rPr>
        <w:t>города</w:t>
      </w:r>
      <w:r w:rsidRPr="00F259B9">
        <w:rPr>
          <w:sz w:val="28"/>
          <w:szCs w:val="28"/>
        </w:rPr>
        <w:t xml:space="preserve"> и улучшения качества администрирования.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С 2022 года российская экономика находится в условиях устойчивого </w:t>
      </w:r>
      <w:proofErr w:type="spellStart"/>
      <w:r w:rsidRPr="00F259B9">
        <w:rPr>
          <w:sz w:val="28"/>
          <w:szCs w:val="28"/>
        </w:rPr>
        <w:t>санкционного</w:t>
      </w:r>
      <w:proofErr w:type="spellEnd"/>
      <w:r w:rsidRPr="00F259B9">
        <w:rPr>
          <w:sz w:val="28"/>
          <w:szCs w:val="28"/>
        </w:rPr>
        <w:t xml:space="preserve"> режима, что является основанием для сохранения умеренного, консервативного подхода к планированию доходов бюджета.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Процесс формирования прогноза доходов бюджета </w:t>
      </w:r>
      <w:r w:rsidR="00894A10">
        <w:rPr>
          <w:sz w:val="28"/>
          <w:szCs w:val="28"/>
        </w:rPr>
        <w:t xml:space="preserve">города </w:t>
      </w:r>
      <w:r w:rsidRPr="00F259B9">
        <w:rPr>
          <w:sz w:val="28"/>
          <w:szCs w:val="28"/>
        </w:rPr>
        <w:t xml:space="preserve">на предстоящий финансовый период сопряжен с рядом новаций федерального законодательства. 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Начиная с 2026 года изменятся правила уплаты налогов, выпадающие на выходные или праздничные дни. Уплата налога будет осуществляться в последний рабочий день перед выходными.  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>С 1 января 2026 года плата за негативное воздействие на окружающую среду</w:t>
      </w:r>
      <w:r w:rsidR="00867C00">
        <w:rPr>
          <w:sz w:val="28"/>
          <w:szCs w:val="28"/>
        </w:rPr>
        <w:t xml:space="preserve"> больше не будет поступать в местный бюджет, а </w:t>
      </w:r>
      <w:r w:rsidRPr="00F259B9">
        <w:rPr>
          <w:sz w:val="28"/>
          <w:szCs w:val="28"/>
        </w:rPr>
        <w:t>подлежит зачислению в бюджет субъект</w:t>
      </w:r>
      <w:r w:rsidR="002512A2">
        <w:rPr>
          <w:sz w:val="28"/>
          <w:szCs w:val="28"/>
        </w:rPr>
        <w:t>а</w:t>
      </w:r>
      <w:r w:rsidRPr="00F259B9">
        <w:rPr>
          <w:sz w:val="28"/>
          <w:szCs w:val="28"/>
        </w:rPr>
        <w:t xml:space="preserve"> по нормативу 100,0 %.  </w:t>
      </w:r>
    </w:p>
    <w:p w:rsidR="00F259B9" w:rsidRPr="00F259B9" w:rsidRDefault="00F259B9" w:rsidP="00F259B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С целью обеспечения прозрачности администрирования и прогнозирования доходов в предстоящем бюджетном цикле продолжится работа по внедрению </w:t>
      </w:r>
      <w:proofErr w:type="spellStart"/>
      <w:r w:rsidRPr="00F259B9">
        <w:rPr>
          <w:sz w:val="28"/>
          <w:szCs w:val="28"/>
        </w:rPr>
        <w:t>цифровизации</w:t>
      </w:r>
      <w:proofErr w:type="spellEnd"/>
      <w:r w:rsidRPr="00F259B9">
        <w:rPr>
          <w:sz w:val="28"/>
          <w:szCs w:val="28"/>
        </w:rPr>
        <w:t xml:space="preserve"> в систему управления доходами бюджета:</w:t>
      </w:r>
    </w:p>
    <w:p w:rsidR="00F259B9" w:rsidRPr="002512A2" w:rsidRDefault="00263387" w:rsidP="002A2428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851"/>
        <w:jc w:val="both"/>
        <w:rPr>
          <w:sz w:val="28"/>
          <w:szCs w:val="28"/>
        </w:rPr>
      </w:pPr>
      <w:r w:rsidRPr="002512A2">
        <w:rPr>
          <w:sz w:val="28"/>
          <w:szCs w:val="28"/>
        </w:rPr>
        <w:t>Буд</w:t>
      </w:r>
      <w:r w:rsidR="002512A2">
        <w:rPr>
          <w:sz w:val="28"/>
          <w:szCs w:val="28"/>
        </w:rPr>
        <w:t>е</w:t>
      </w:r>
      <w:r w:rsidRPr="002512A2">
        <w:rPr>
          <w:sz w:val="28"/>
          <w:szCs w:val="28"/>
        </w:rPr>
        <w:t xml:space="preserve">т </w:t>
      </w:r>
      <w:r w:rsidR="00F259B9" w:rsidRPr="002512A2">
        <w:rPr>
          <w:sz w:val="28"/>
          <w:szCs w:val="28"/>
        </w:rPr>
        <w:t>запущен на постоянн</w:t>
      </w:r>
      <w:r w:rsidRPr="002512A2">
        <w:rPr>
          <w:sz w:val="28"/>
          <w:szCs w:val="28"/>
        </w:rPr>
        <w:t>ой</w:t>
      </w:r>
      <w:r w:rsidR="00F259B9" w:rsidRPr="002512A2">
        <w:rPr>
          <w:sz w:val="28"/>
          <w:szCs w:val="28"/>
        </w:rPr>
        <w:t xml:space="preserve"> основ</w:t>
      </w:r>
      <w:r w:rsidRPr="002512A2">
        <w:rPr>
          <w:sz w:val="28"/>
          <w:szCs w:val="28"/>
        </w:rPr>
        <w:t>е</w:t>
      </w:r>
      <w:r w:rsidR="00F259B9" w:rsidRPr="002512A2">
        <w:rPr>
          <w:sz w:val="28"/>
          <w:szCs w:val="28"/>
        </w:rPr>
        <w:t xml:space="preserve"> механизм согласования методик прогнозирования доходов и вносимых в них изменений в цифровом формате с главными администраторами доходов бюджета с использованием государственной информационной системы автономного округа «Региональный электронный бюджет Югры»;</w:t>
      </w:r>
    </w:p>
    <w:p w:rsidR="00F259B9" w:rsidRPr="004A1862" w:rsidRDefault="004A1862" w:rsidP="004A1862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259B9" w:rsidRPr="004A1862">
        <w:rPr>
          <w:sz w:val="28"/>
          <w:szCs w:val="28"/>
        </w:rPr>
        <w:t xml:space="preserve">авершится </w:t>
      </w:r>
      <w:r w:rsidR="005576A6" w:rsidRPr="004A1862">
        <w:rPr>
          <w:sz w:val="28"/>
          <w:szCs w:val="28"/>
        </w:rPr>
        <w:t>до</w:t>
      </w:r>
      <w:r w:rsidR="005576A6">
        <w:rPr>
          <w:sz w:val="28"/>
          <w:szCs w:val="28"/>
        </w:rPr>
        <w:t xml:space="preserve"> </w:t>
      </w:r>
      <w:r w:rsidR="005576A6" w:rsidRPr="004A1862">
        <w:rPr>
          <w:sz w:val="28"/>
          <w:szCs w:val="28"/>
        </w:rPr>
        <w:t>настройк</w:t>
      </w:r>
      <w:r w:rsidR="005576A6">
        <w:rPr>
          <w:sz w:val="28"/>
          <w:szCs w:val="28"/>
        </w:rPr>
        <w:t>и</w:t>
      </w:r>
      <w:r w:rsidR="00F259B9" w:rsidRPr="004A1862">
        <w:rPr>
          <w:sz w:val="28"/>
          <w:szCs w:val="28"/>
        </w:rPr>
        <w:t xml:space="preserve"> подсистемы, разработанной для формирования </w:t>
      </w:r>
      <w:r w:rsidR="00F259B9" w:rsidRPr="004A1862">
        <w:rPr>
          <w:sz w:val="28"/>
          <w:szCs w:val="28"/>
        </w:rPr>
        <w:lastRenderedPageBreak/>
        <w:t>главными администраторами доходов бюджета прогноза доходов в государственной информационной системе «Региональный электронный бюджет Югры», в соответствии с утвержденными методиками прогнозирования доходов. Данный функционал упростит процедуру расчета доходов, повысит ее точность и прозрачность, исключит дублирующий и избыточный документооборот;</w:t>
      </w:r>
    </w:p>
    <w:p w:rsidR="00C94BB6" w:rsidRDefault="00C94BB6" w:rsidP="00886F03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708"/>
        <w:jc w:val="both"/>
        <w:rPr>
          <w:sz w:val="28"/>
          <w:szCs w:val="28"/>
        </w:rPr>
      </w:pPr>
      <w:r w:rsidRPr="00C94BB6">
        <w:rPr>
          <w:sz w:val="28"/>
          <w:szCs w:val="28"/>
        </w:rPr>
        <w:t>З</w:t>
      </w:r>
      <w:r w:rsidR="00F259B9" w:rsidRPr="00C94BB6">
        <w:rPr>
          <w:sz w:val="28"/>
          <w:szCs w:val="28"/>
        </w:rPr>
        <w:t xml:space="preserve">авершится осуществление тестового режима и будет реализовано на постоянной основе ежемесячное формирование главными администраторами доходов в государственной информационной системе «Региональный электронный бюджет Югры» ожидаемой оценки поступлений доходов и кассового плана по доходам </w:t>
      </w:r>
      <w:r w:rsidR="00EC5F97" w:rsidRPr="00C94BB6">
        <w:rPr>
          <w:sz w:val="28"/>
          <w:szCs w:val="28"/>
        </w:rPr>
        <w:t>местного бюджета</w:t>
      </w:r>
      <w:r w:rsidR="00F259B9" w:rsidRPr="00C94BB6">
        <w:rPr>
          <w:sz w:val="28"/>
          <w:szCs w:val="28"/>
        </w:rPr>
        <w:t xml:space="preserve">; </w:t>
      </w:r>
    </w:p>
    <w:p w:rsidR="00F259B9" w:rsidRPr="00C94BB6" w:rsidRDefault="00C94BB6" w:rsidP="00886F03">
      <w:pPr>
        <w:pStyle w:val="af"/>
        <w:widowControl w:val="0"/>
        <w:numPr>
          <w:ilvl w:val="0"/>
          <w:numId w:val="11"/>
        </w:numPr>
        <w:suppressAutoHyphens/>
        <w:autoSpaceDE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259B9" w:rsidRPr="00C94BB6">
        <w:rPr>
          <w:sz w:val="28"/>
          <w:szCs w:val="28"/>
        </w:rPr>
        <w:t xml:space="preserve">апущена и будет продолжена работа по настройке системы для формирования прогноза доходов на предстоящий финансовый период в электронном виде с использованием государственной информационной системы «Региональный электронный бюджет Югры». </w:t>
      </w:r>
    </w:p>
    <w:p w:rsidR="001E1D07" w:rsidRPr="001E1D07" w:rsidRDefault="001E1D07" w:rsidP="00A570B2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Приоритетной задачей бюджетной </w:t>
      </w:r>
      <w:r w:rsidR="00A34397">
        <w:rPr>
          <w:sz w:val="28"/>
          <w:szCs w:val="28"/>
        </w:rPr>
        <w:t xml:space="preserve">политики </w:t>
      </w:r>
      <w:r w:rsidR="00CD6AF4">
        <w:rPr>
          <w:sz w:val="28"/>
          <w:szCs w:val="28"/>
        </w:rPr>
        <w:t xml:space="preserve">города Пыть-Яха </w:t>
      </w:r>
      <w:r w:rsidRPr="001E1D07">
        <w:rPr>
          <w:sz w:val="28"/>
          <w:szCs w:val="28"/>
        </w:rPr>
        <w:t xml:space="preserve"> на 2026 год и плановый период</w:t>
      </w:r>
      <w:r w:rsidR="00CD6AF4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2027 и 2028 годов (далее - бюджетная политика 2026 - 2028 годов) является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финансовое обеспечение реализации проектов и программ, направленных на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достижение национальных целей развития Российской Федерации, целей и задач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 xml:space="preserve">социально-экономического развития </w:t>
      </w:r>
      <w:r w:rsidR="00C93A6B">
        <w:rPr>
          <w:sz w:val="28"/>
          <w:szCs w:val="28"/>
        </w:rPr>
        <w:t>города Пыть-Яха,</w:t>
      </w:r>
      <w:r w:rsidRPr="001E1D07">
        <w:rPr>
          <w:sz w:val="28"/>
          <w:szCs w:val="28"/>
        </w:rPr>
        <w:t xml:space="preserve"> обеспечение условий для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динамичного социально -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экономического развития территории, эффективного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использования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финансовых ресурсов с целью повышения качества жизни граждан</w:t>
      </w:r>
      <w:r w:rsidR="00C93A6B">
        <w:rPr>
          <w:sz w:val="28"/>
          <w:szCs w:val="28"/>
        </w:rPr>
        <w:t xml:space="preserve"> и </w:t>
      </w:r>
      <w:r w:rsidRPr="001E1D07">
        <w:rPr>
          <w:sz w:val="28"/>
          <w:szCs w:val="28"/>
        </w:rPr>
        <w:t>формирование благоприятных условий жизнедеятельности при безусловном</w:t>
      </w:r>
      <w:r w:rsidR="00C93A6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соблюдении бюджетной и финансовой дисциплины.</w:t>
      </w:r>
    </w:p>
    <w:p w:rsidR="00DF5DFD" w:rsidRDefault="001E1D07" w:rsidP="00DF5DF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2026-2028 годов</w:t>
      </w:r>
      <w:r w:rsidR="00DF5DFD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являются:</w:t>
      </w:r>
    </w:p>
    <w:p w:rsidR="0088021D" w:rsidRDefault="0088021D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П</w:t>
      </w:r>
      <w:r w:rsidR="001E1D07" w:rsidRPr="0088021D">
        <w:rPr>
          <w:sz w:val="28"/>
          <w:szCs w:val="28"/>
        </w:rPr>
        <w:t xml:space="preserve">оследовательное повышение качества жизни </w:t>
      </w:r>
      <w:r w:rsidR="00D90700">
        <w:rPr>
          <w:sz w:val="28"/>
          <w:szCs w:val="28"/>
        </w:rPr>
        <w:t xml:space="preserve">населения </w:t>
      </w:r>
      <w:r w:rsidR="00DF5DFD" w:rsidRPr="0088021D">
        <w:rPr>
          <w:sz w:val="28"/>
          <w:szCs w:val="28"/>
        </w:rPr>
        <w:t>города</w:t>
      </w:r>
      <w:r w:rsidR="001E1D07" w:rsidRPr="0088021D">
        <w:rPr>
          <w:sz w:val="28"/>
          <w:szCs w:val="28"/>
        </w:rPr>
        <w:t>, создание условий для решения его неотложных социально</w:t>
      </w:r>
      <w:r w:rsidR="00DF5DFD" w:rsidRPr="0088021D">
        <w:rPr>
          <w:sz w:val="28"/>
          <w:szCs w:val="28"/>
        </w:rPr>
        <w:t>-</w:t>
      </w:r>
      <w:r w:rsidR="001E1D07" w:rsidRPr="0088021D">
        <w:rPr>
          <w:sz w:val="28"/>
          <w:szCs w:val="28"/>
        </w:rPr>
        <w:t>экономических проблем</w:t>
      </w:r>
      <w:r w:rsidR="00D90700">
        <w:rPr>
          <w:sz w:val="28"/>
          <w:szCs w:val="28"/>
        </w:rPr>
        <w:t>.</w:t>
      </w:r>
    </w:p>
    <w:p w:rsidR="0088021D" w:rsidRDefault="0088021D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О</w:t>
      </w:r>
      <w:r w:rsidR="001E1D07" w:rsidRPr="0088021D">
        <w:rPr>
          <w:sz w:val="28"/>
          <w:szCs w:val="28"/>
        </w:rPr>
        <w:t>беспечение сохранения населения, укрепление здоровья и повышение</w:t>
      </w:r>
      <w:r w:rsidR="00DF5DFD" w:rsidRPr="0088021D">
        <w:rPr>
          <w:sz w:val="28"/>
          <w:szCs w:val="28"/>
        </w:rPr>
        <w:t xml:space="preserve"> </w:t>
      </w:r>
      <w:r w:rsidR="001E1D07" w:rsidRPr="0088021D">
        <w:rPr>
          <w:sz w:val="28"/>
          <w:szCs w:val="28"/>
        </w:rPr>
        <w:t>благополучия жителей, поддержка семьи</w:t>
      </w:r>
      <w:r w:rsidR="00D90700">
        <w:rPr>
          <w:sz w:val="28"/>
          <w:szCs w:val="28"/>
        </w:rPr>
        <w:t>.</w:t>
      </w:r>
    </w:p>
    <w:p w:rsidR="0088021D" w:rsidRDefault="0088021D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С</w:t>
      </w:r>
      <w:r w:rsidR="001E1D07" w:rsidRPr="0088021D">
        <w:rPr>
          <w:sz w:val="28"/>
          <w:szCs w:val="28"/>
        </w:rPr>
        <w:t>оздание комфортной и безопасной среды проживания граждан</w:t>
      </w:r>
      <w:r w:rsidR="00D90700">
        <w:rPr>
          <w:sz w:val="28"/>
          <w:szCs w:val="28"/>
        </w:rPr>
        <w:t>.</w:t>
      </w:r>
    </w:p>
    <w:p w:rsidR="0088021D" w:rsidRDefault="001E1D07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t>экологическое благополучие</w:t>
      </w:r>
      <w:r w:rsidR="00D90700">
        <w:rPr>
          <w:sz w:val="28"/>
          <w:szCs w:val="28"/>
        </w:rPr>
        <w:t>.</w:t>
      </w:r>
    </w:p>
    <w:p w:rsidR="001E3B16" w:rsidRPr="0088021D" w:rsidRDefault="001E1D07" w:rsidP="0088021D">
      <w:pPr>
        <w:pStyle w:val="af"/>
        <w:widowControl w:val="0"/>
        <w:numPr>
          <w:ilvl w:val="0"/>
          <w:numId w:val="12"/>
        </w:numPr>
        <w:suppressAutoHyphens/>
        <w:autoSpaceDE w:val="0"/>
        <w:spacing w:line="360" w:lineRule="auto"/>
        <w:ind w:left="0" w:firstLine="567"/>
        <w:jc w:val="both"/>
        <w:rPr>
          <w:sz w:val="28"/>
          <w:szCs w:val="28"/>
        </w:rPr>
      </w:pPr>
      <w:r w:rsidRPr="0088021D">
        <w:rPr>
          <w:sz w:val="28"/>
          <w:szCs w:val="28"/>
        </w:rPr>
        <w:lastRenderedPageBreak/>
        <w:t>создание условий для самореализации и развития талантов, воспитания</w:t>
      </w:r>
      <w:r w:rsidR="008740D6" w:rsidRPr="0088021D">
        <w:rPr>
          <w:sz w:val="28"/>
          <w:szCs w:val="28"/>
        </w:rPr>
        <w:t xml:space="preserve"> </w:t>
      </w:r>
      <w:r w:rsidRPr="0088021D">
        <w:rPr>
          <w:sz w:val="28"/>
          <w:szCs w:val="28"/>
        </w:rPr>
        <w:t>патриотичной и социально ответственной личности.</w:t>
      </w:r>
    </w:p>
    <w:p w:rsidR="00047C01" w:rsidRDefault="00047C01" w:rsidP="00047C01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F259B9">
        <w:rPr>
          <w:sz w:val="28"/>
          <w:szCs w:val="28"/>
        </w:rPr>
        <w:t xml:space="preserve">В качестве базовых для формирования расходов бюджета </w:t>
      </w:r>
      <w:r>
        <w:rPr>
          <w:sz w:val="28"/>
          <w:szCs w:val="28"/>
        </w:rPr>
        <w:t>города Пыть-Яха</w:t>
      </w:r>
      <w:r w:rsidRPr="00F259B9">
        <w:rPr>
          <w:sz w:val="28"/>
          <w:szCs w:val="28"/>
        </w:rPr>
        <w:t xml:space="preserve"> на 2026-2028 годы приняты расходы, утвержденные </w:t>
      </w:r>
      <w:r>
        <w:rPr>
          <w:sz w:val="28"/>
          <w:szCs w:val="28"/>
        </w:rPr>
        <w:t>решением Думы города Пыть-</w:t>
      </w:r>
      <w:r w:rsidR="00F62C38">
        <w:rPr>
          <w:sz w:val="28"/>
          <w:szCs w:val="28"/>
        </w:rPr>
        <w:t xml:space="preserve">Яха </w:t>
      </w:r>
      <w:r w:rsidR="00F62C38" w:rsidRPr="00F259B9">
        <w:rPr>
          <w:sz w:val="28"/>
          <w:szCs w:val="28"/>
        </w:rPr>
        <w:t>от</w:t>
      </w:r>
      <w:r w:rsidRPr="00F259B9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F259B9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F259B9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259B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368</w:t>
      </w:r>
      <w:r w:rsidRPr="00F259B9">
        <w:rPr>
          <w:sz w:val="28"/>
          <w:szCs w:val="28"/>
        </w:rPr>
        <w:t xml:space="preserve"> «О бюджете </w:t>
      </w:r>
      <w:r>
        <w:rPr>
          <w:sz w:val="28"/>
          <w:szCs w:val="28"/>
        </w:rPr>
        <w:t>города Пыть-Яха</w:t>
      </w:r>
      <w:r w:rsidRPr="00F259B9">
        <w:rPr>
          <w:sz w:val="28"/>
          <w:szCs w:val="28"/>
        </w:rPr>
        <w:t xml:space="preserve"> на 2025 год и на плановый </w:t>
      </w:r>
      <w:r>
        <w:rPr>
          <w:sz w:val="28"/>
          <w:szCs w:val="28"/>
        </w:rPr>
        <w:t>период 2026 и 2027 годов</w:t>
      </w:r>
      <w:r w:rsidR="00AD3462">
        <w:rPr>
          <w:sz w:val="28"/>
          <w:szCs w:val="28"/>
        </w:rPr>
        <w:t>»</w:t>
      </w:r>
      <w:r w:rsidRPr="00F259B9">
        <w:rPr>
          <w:sz w:val="28"/>
          <w:szCs w:val="28"/>
        </w:rPr>
        <w:t xml:space="preserve">. 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 xml:space="preserve">При расчете предельных объемов расходов бюджета </w:t>
      </w:r>
      <w:r w:rsidR="007E42E7">
        <w:rPr>
          <w:sz w:val="28"/>
          <w:szCs w:val="28"/>
        </w:rPr>
        <w:t>города</w:t>
      </w:r>
      <w:r w:rsidRPr="00DE360D">
        <w:rPr>
          <w:sz w:val="28"/>
          <w:szCs w:val="28"/>
        </w:rPr>
        <w:t xml:space="preserve"> на 2026 – 2028 годы учтены следующие факторы: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индексация с 1 января 2026 года на 4 %</w:t>
      </w:r>
      <w:r w:rsidR="00DA206B">
        <w:rPr>
          <w:sz w:val="28"/>
          <w:szCs w:val="28"/>
        </w:rPr>
        <w:t xml:space="preserve"> </w:t>
      </w:r>
      <w:r w:rsidRPr="00DE360D">
        <w:rPr>
          <w:sz w:val="28"/>
          <w:szCs w:val="28"/>
        </w:rPr>
        <w:t xml:space="preserve">расходов на питание, включая питание </w:t>
      </w:r>
      <w:r w:rsidR="00F62C38" w:rsidRPr="00DE360D">
        <w:rPr>
          <w:sz w:val="28"/>
          <w:szCs w:val="28"/>
        </w:rPr>
        <w:t>льготных категорий,</w:t>
      </w:r>
      <w:r w:rsidRPr="00DE360D">
        <w:rPr>
          <w:sz w:val="28"/>
          <w:szCs w:val="28"/>
        </w:rPr>
        <w:t xml:space="preserve"> обучающихся и учащихся начальных классов в </w:t>
      </w:r>
      <w:r w:rsidR="00F62C38" w:rsidRPr="00DE360D">
        <w:rPr>
          <w:sz w:val="28"/>
          <w:szCs w:val="28"/>
        </w:rPr>
        <w:t>муниципальных общеобразовательных</w:t>
      </w:r>
      <w:r w:rsidRPr="00DE360D">
        <w:rPr>
          <w:sz w:val="28"/>
          <w:szCs w:val="28"/>
        </w:rPr>
        <w:t xml:space="preserve"> организациях</w:t>
      </w:r>
      <w:r w:rsidR="005D7D4F">
        <w:rPr>
          <w:sz w:val="28"/>
          <w:szCs w:val="28"/>
        </w:rPr>
        <w:t>, питание в пришкольных лагерях</w:t>
      </w:r>
      <w:r w:rsidRPr="00DE360D">
        <w:rPr>
          <w:sz w:val="28"/>
          <w:szCs w:val="28"/>
        </w:rPr>
        <w:t>;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 xml:space="preserve">индексация с 1 октября 2026 года на 4 % фонда оплаты труда работников </w:t>
      </w:r>
      <w:r w:rsidR="00B3248F">
        <w:rPr>
          <w:sz w:val="28"/>
          <w:szCs w:val="28"/>
        </w:rPr>
        <w:t>муниципаль</w:t>
      </w:r>
      <w:r w:rsidRPr="00DE360D">
        <w:rPr>
          <w:sz w:val="28"/>
          <w:szCs w:val="28"/>
        </w:rPr>
        <w:t>ных учреждений, не учтенных в Указах № 597, № 761, № 1688;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 xml:space="preserve">индексация с 1 января 2026 года на 9 % расходов на оплату коммунальных услуг </w:t>
      </w:r>
      <w:r w:rsidR="005D7D4F">
        <w:rPr>
          <w:sz w:val="28"/>
          <w:szCs w:val="28"/>
        </w:rPr>
        <w:t>муниципальных</w:t>
      </w:r>
      <w:r w:rsidRPr="00DE360D">
        <w:rPr>
          <w:sz w:val="28"/>
          <w:szCs w:val="28"/>
        </w:rPr>
        <w:t xml:space="preserve"> учреждений и </w:t>
      </w:r>
      <w:r w:rsidR="005D7D4F">
        <w:rPr>
          <w:sz w:val="28"/>
          <w:szCs w:val="28"/>
        </w:rPr>
        <w:t xml:space="preserve">органов местного </w:t>
      </w:r>
      <w:r w:rsidR="001D34CC">
        <w:rPr>
          <w:sz w:val="28"/>
          <w:szCs w:val="28"/>
        </w:rPr>
        <w:t>самоуправления</w:t>
      </w:r>
      <w:r w:rsidRPr="00DE360D">
        <w:rPr>
          <w:sz w:val="28"/>
          <w:szCs w:val="28"/>
        </w:rPr>
        <w:t>;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изменение численности контингента</w:t>
      </w:r>
      <w:r w:rsidR="00DA206B">
        <w:rPr>
          <w:sz w:val="28"/>
          <w:szCs w:val="28"/>
        </w:rPr>
        <w:t>.</w:t>
      </w:r>
      <w:r w:rsidRPr="00DE360D">
        <w:rPr>
          <w:sz w:val="28"/>
          <w:szCs w:val="28"/>
        </w:rPr>
        <w:t xml:space="preserve"> 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На 2027 – 2028 годы перечисленные параметры индексации учтены на уровне 2026 года, включая их пересчет на полный год.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В расчете фонда оплаты труда учтено:</w:t>
      </w:r>
    </w:p>
    <w:p w:rsidR="00DE360D" w:rsidRP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по категориям работников, подпадающих под Указы № 597, № 761, № 1688 прогнозное значение показателя «среднемесячный доход от трудовой деятельности» на 2026 год – 117 262 рубля с ростом на 8 % к оценке за 2025 год;</w:t>
      </w:r>
    </w:p>
    <w:p w:rsidR="00DE360D" w:rsidRDefault="00DE360D" w:rsidP="00DE360D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DE360D">
        <w:rPr>
          <w:sz w:val="28"/>
          <w:szCs w:val="28"/>
        </w:rPr>
        <w:t>прогнозная величина минимального размера оплаты труда (далее – МРОТ) с 1 января 2026 года – 27 093 рубля с ростом на 20,7 % к его размеру на 1 января 2025 года – 22 440 рублей.</w:t>
      </w:r>
    </w:p>
    <w:p w:rsidR="001E3B16" w:rsidRDefault="001E1D07" w:rsidP="001E3B1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Основные направления бюджетной политики 2026-2028 годов направлены</w:t>
      </w:r>
      <w:r w:rsidR="008740D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на решение следующих задач:</w:t>
      </w:r>
    </w:p>
    <w:p w:rsidR="001E3B16" w:rsidRDefault="001E1D07" w:rsidP="001E3B1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1) </w:t>
      </w:r>
      <w:r w:rsidR="00C35EDB">
        <w:rPr>
          <w:sz w:val="28"/>
          <w:szCs w:val="28"/>
        </w:rPr>
        <w:t>О</w:t>
      </w:r>
      <w:r w:rsidRPr="001E1D07">
        <w:rPr>
          <w:sz w:val="28"/>
          <w:szCs w:val="28"/>
        </w:rPr>
        <w:t>беспечение долгосрочной устойчивости и сбалансированности</w:t>
      </w:r>
      <w:r w:rsidR="008740D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местных бюджетов</w:t>
      </w:r>
      <w:r w:rsidR="00C35EDB">
        <w:rPr>
          <w:sz w:val="28"/>
          <w:szCs w:val="28"/>
        </w:rPr>
        <w:t>.</w:t>
      </w:r>
    </w:p>
    <w:p w:rsidR="001E3B16" w:rsidRDefault="001E1D07" w:rsidP="001E3B16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2) </w:t>
      </w:r>
      <w:r w:rsidR="00C35EDB">
        <w:rPr>
          <w:sz w:val="28"/>
          <w:szCs w:val="28"/>
        </w:rPr>
        <w:t>В</w:t>
      </w:r>
      <w:r w:rsidRPr="001E1D07">
        <w:rPr>
          <w:sz w:val="28"/>
          <w:szCs w:val="28"/>
        </w:rPr>
        <w:t>ыбор и расстановка приоритетов на ключевых социально</w:t>
      </w:r>
      <w:r w:rsidR="008740D6">
        <w:rPr>
          <w:sz w:val="28"/>
          <w:szCs w:val="28"/>
        </w:rPr>
        <w:t>-</w:t>
      </w:r>
      <w:r w:rsidRPr="001E1D07">
        <w:rPr>
          <w:sz w:val="28"/>
          <w:szCs w:val="28"/>
        </w:rPr>
        <w:t xml:space="preserve">экономических </w:t>
      </w:r>
      <w:r w:rsidRPr="001E1D07">
        <w:rPr>
          <w:sz w:val="28"/>
          <w:szCs w:val="28"/>
        </w:rPr>
        <w:lastRenderedPageBreak/>
        <w:t xml:space="preserve">направлениях развития </w:t>
      </w:r>
      <w:r w:rsidR="008740D6">
        <w:rPr>
          <w:sz w:val="28"/>
          <w:szCs w:val="28"/>
        </w:rPr>
        <w:t>города</w:t>
      </w:r>
      <w:r w:rsidR="00C35EDB">
        <w:rPr>
          <w:sz w:val="28"/>
          <w:szCs w:val="28"/>
        </w:rPr>
        <w:t>.</w:t>
      </w:r>
    </w:p>
    <w:p w:rsidR="001E1D07" w:rsidRPr="001E1D07" w:rsidRDefault="001E1D07" w:rsidP="006D1672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3) </w:t>
      </w:r>
      <w:r w:rsidR="00C35EDB">
        <w:rPr>
          <w:sz w:val="28"/>
          <w:szCs w:val="28"/>
        </w:rPr>
        <w:t>Б</w:t>
      </w:r>
      <w:r w:rsidRPr="001E1D07">
        <w:rPr>
          <w:sz w:val="28"/>
          <w:szCs w:val="28"/>
        </w:rPr>
        <w:t>езусловное исполнение действующих расходных обязательств,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принятие новых бюджетных обязательств только при условии их финансового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обеспечения;</w:t>
      </w:r>
    </w:p>
    <w:p w:rsidR="006D1672" w:rsidRDefault="001E1D07" w:rsidP="00CF2A7C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4) безусловное осуществление расходов на реализацию национальных 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региональных проектов, ориентация муниципальных программ на достижение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национальных целей</w:t>
      </w:r>
      <w:r w:rsidR="00C35EDB">
        <w:rPr>
          <w:sz w:val="28"/>
          <w:szCs w:val="28"/>
        </w:rPr>
        <w:t>.</w:t>
      </w:r>
    </w:p>
    <w:p w:rsidR="006D1672" w:rsidRDefault="001E1D07" w:rsidP="00CF2A7C">
      <w:pPr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5) </w:t>
      </w:r>
      <w:r w:rsidR="00C35EDB">
        <w:rPr>
          <w:sz w:val="28"/>
          <w:szCs w:val="28"/>
        </w:rPr>
        <w:t>Р</w:t>
      </w:r>
      <w:r w:rsidRPr="001E1D07">
        <w:rPr>
          <w:sz w:val="28"/>
          <w:szCs w:val="28"/>
        </w:rPr>
        <w:t>еализация мер по повышению эффективности и результативности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бюджетных расходов, в том числе путем выполнения мероприятий,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направленных на оптимизацию расходов, соблюдение условий использования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целевых средств, полученных из других бюджетов бюджетной системы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Российской Федерации</w:t>
      </w:r>
      <w:r w:rsidR="00C35EDB">
        <w:rPr>
          <w:sz w:val="28"/>
          <w:szCs w:val="28"/>
        </w:rPr>
        <w:t>.</w:t>
      </w:r>
      <w:r w:rsidR="006D1672">
        <w:rPr>
          <w:sz w:val="28"/>
          <w:szCs w:val="28"/>
        </w:rPr>
        <w:t xml:space="preserve"> </w:t>
      </w:r>
    </w:p>
    <w:p w:rsidR="006D1672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6) </w:t>
      </w:r>
      <w:r w:rsidR="00C35EDB">
        <w:rPr>
          <w:sz w:val="28"/>
          <w:szCs w:val="28"/>
        </w:rPr>
        <w:t>Р</w:t>
      </w:r>
      <w:r w:rsidRPr="001E1D07">
        <w:rPr>
          <w:sz w:val="28"/>
          <w:szCs w:val="28"/>
        </w:rPr>
        <w:t>азвитие и совершенствование методологии разработки и реализации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муниципальных программ, повышения качества их планирования и</w:t>
      </w:r>
      <w:r w:rsidR="006D167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эффективности реализации исходя из ожидаемых результатов</w:t>
      </w:r>
      <w:r w:rsidR="00014C86">
        <w:rPr>
          <w:sz w:val="28"/>
          <w:szCs w:val="28"/>
        </w:rPr>
        <w:t>.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7) </w:t>
      </w:r>
      <w:r w:rsidR="00014C86">
        <w:rPr>
          <w:sz w:val="28"/>
          <w:szCs w:val="28"/>
        </w:rPr>
        <w:t>О</w:t>
      </w:r>
      <w:r w:rsidRPr="001E1D07">
        <w:rPr>
          <w:sz w:val="28"/>
          <w:szCs w:val="28"/>
        </w:rPr>
        <w:t>беспечение соблюдения принципов законности, целесообразности и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эффективности бюджетных расходов через механизм муниципального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финансового контроля в соответствии с федеральными государственными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стандартами осуществления финансового контроля</w:t>
      </w:r>
      <w:r w:rsidR="00014C86">
        <w:rPr>
          <w:sz w:val="28"/>
          <w:szCs w:val="28"/>
        </w:rPr>
        <w:t>.</w:t>
      </w:r>
    </w:p>
    <w:p w:rsidR="00A570B2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8) </w:t>
      </w:r>
      <w:r w:rsidR="00014C86">
        <w:rPr>
          <w:sz w:val="28"/>
          <w:szCs w:val="28"/>
        </w:rPr>
        <w:t>П</w:t>
      </w:r>
      <w:r w:rsidRPr="001E1D07">
        <w:rPr>
          <w:sz w:val="28"/>
          <w:szCs w:val="28"/>
        </w:rPr>
        <w:t>овышение качества финансового менеджмента главных</w:t>
      </w:r>
      <w:r w:rsidR="00A570B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распорядителей</w:t>
      </w:r>
      <w:r w:rsidR="0057522C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бюджетных средств</w:t>
      </w:r>
      <w:r w:rsidR="00014C86">
        <w:rPr>
          <w:sz w:val="28"/>
          <w:szCs w:val="28"/>
        </w:rPr>
        <w:t>.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9) </w:t>
      </w:r>
      <w:r w:rsidR="00014C86">
        <w:rPr>
          <w:sz w:val="28"/>
          <w:szCs w:val="28"/>
        </w:rPr>
        <w:t>П</w:t>
      </w:r>
      <w:r w:rsidRPr="001E1D07">
        <w:rPr>
          <w:sz w:val="28"/>
          <w:szCs w:val="28"/>
        </w:rPr>
        <w:t>овышение эффективности оказания муниципальных услуг</w:t>
      </w:r>
      <w:r w:rsidR="00014C86">
        <w:rPr>
          <w:sz w:val="28"/>
          <w:szCs w:val="28"/>
        </w:rPr>
        <w:t>.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10) </w:t>
      </w:r>
      <w:r w:rsidR="00014C86">
        <w:rPr>
          <w:sz w:val="28"/>
          <w:szCs w:val="28"/>
        </w:rPr>
        <w:t>О</w:t>
      </w:r>
      <w:r w:rsidRPr="001E1D07">
        <w:rPr>
          <w:sz w:val="28"/>
          <w:szCs w:val="28"/>
        </w:rPr>
        <w:t>существление казначейского контроля закупок с помощью</w:t>
      </w:r>
      <w:r w:rsidR="00A570B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автоматизации</w:t>
      </w:r>
    </w:p>
    <w:p w:rsidR="0057522C" w:rsidRDefault="001E1D07" w:rsidP="0057522C">
      <w:pPr>
        <w:widowControl w:val="0"/>
        <w:suppressAutoHyphens/>
        <w:autoSpaceDE w:val="0"/>
        <w:spacing w:line="360" w:lineRule="auto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контрольных процедур, начиная с планирования и до включения</w:t>
      </w:r>
      <w:r w:rsidR="00A570B2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в реестр контрактов</w:t>
      </w:r>
    </w:p>
    <w:p w:rsidR="00EF1C70" w:rsidRDefault="001E1D07" w:rsidP="00EF1C70">
      <w:pPr>
        <w:widowControl w:val="0"/>
        <w:suppressAutoHyphens/>
        <w:autoSpaceDE w:val="0"/>
        <w:spacing w:line="360" w:lineRule="auto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сведений о соответствующем контракте</w:t>
      </w:r>
      <w:r w:rsidR="003F79A7">
        <w:rPr>
          <w:sz w:val="28"/>
          <w:szCs w:val="28"/>
        </w:rPr>
        <w:t>.</w:t>
      </w:r>
    </w:p>
    <w:p w:rsidR="001E1D07" w:rsidRPr="001E1D07" w:rsidRDefault="001E1D07" w:rsidP="00EF1C70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11) </w:t>
      </w:r>
      <w:r w:rsidR="003F79A7">
        <w:rPr>
          <w:sz w:val="28"/>
          <w:szCs w:val="28"/>
        </w:rPr>
        <w:t>О</w:t>
      </w:r>
      <w:r w:rsidRPr="001E1D07">
        <w:rPr>
          <w:sz w:val="28"/>
          <w:szCs w:val="28"/>
        </w:rPr>
        <w:t>беспечение открытости бюджетного процесса, вовлечение в него</w:t>
      </w:r>
      <w:r w:rsidR="00EF1C70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граждан за счет участия в решении вопросов местного значения в рамках</w:t>
      </w:r>
      <w:r w:rsidR="00EF1C70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реализации инициативных проектов и практик инициативного бюджетирования.</w:t>
      </w:r>
    </w:p>
    <w:p w:rsidR="001E1D07" w:rsidRPr="001E1D07" w:rsidRDefault="001E1D07" w:rsidP="00EF1C70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2026-2028 годов в сфере</w:t>
      </w:r>
    </w:p>
    <w:p w:rsidR="004D007C" w:rsidRDefault="001E1D07" w:rsidP="001E1D07">
      <w:pPr>
        <w:widowControl w:val="0"/>
        <w:suppressAutoHyphens/>
        <w:autoSpaceDE w:val="0"/>
        <w:spacing w:line="360" w:lineRule="auto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образования являются:</w:t>
      </w:r>
    </w:p>
    <w:p w:rsidR="004D007C" w:rsidRDefault="003F79A7" w:rsidP="004D007C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современных условий для обеспечения качественного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дошкольного, общего и дополнительного образования путем создания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безопасной и </w:t>
      </w:r>
      <w:r w:rsidR="001E1D07" w:rsidRPr="001E1D07">
        <w:rPr>
          <w:sz w:val="28"/>
          <w:szCs w:val="28"/>
        </w:rPr>
        <w:lastRenderedPageBreak/>
        <w:t>комфортной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среды для обучения;</w:t>
      </w:r>
    </w:p>
    <w:p w:rsidR="004D007C" w:rsidRDefault="003F79A7" w:rsidP="004D007C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муниципального социального заказа на оказание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муниципальных услуг в социальной сфере по реализации дополнительных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общеобразовательных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программ;</w:t>
      </w:r>
    </w:p>
    <w:p w:rsidR="00F931C0" w:rsidRDefault="00636574" w:rsidP="00F931C0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обеспечение безопасности детей во время пребывания в образовательных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организациях, в том числе выполнение мероприятий по обеспечению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антитеррористической защищенности и противопожарной безопасности</w:t>
      </w:r>
      <w:r w:rsidR="004D007C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объектов образования;</w:t>
      </w:r>
    </w:p>
    <w:p w:rsidR="00F931C0" w:rsidRDefault="00636574" w:rsidP="00F931C0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приведение в нормативное состояние инфраструктуры зданий;</w:t>
      </w:r>
    </w:p>
    <w:p w:rsidR="00F931C0" w:rsidRDefault="00636574" w:rsidP="00F931C0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современных условий для осуществления учебного процесса и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обновление материально-технической базы в дошкольных,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общеобразовательных организациях и организациях дополнительного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образования;</w:t>
      </w:r>
    </w:p>
    <w:p w:rsidR="000E3AC6" w:rsidRDefault="00636574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укрепление здоровья обучающихся путем сохранения и развития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спортивной инфраструктуры муниципальных общеобразовательных</w:t>
      </w:r>
      <w:r w:rsidR="00F931C0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организаций;</w:t>
      </w:r>
    </w:p>
    <w:p w:rsidR="000E3AC6" w:rsidRDefault="00636574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условий, направленных на формирование, поддержку и развитие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творческих способностей детей, организация свободного времени, развитие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культурной и досуговой среды;</w:t>
      </w:r>
    </w:p>
    <w:p w:rsidR="000E3AC6" w:rsidRDefault="00636574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в общеобразовательных организациях условий, необходимых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для организации питания обучающихся, в том числе оснащение</w:t>
      </w:r>
      <w:r w:rsidR="000E3AC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соответствующим оборудованием.</w:t>
      </w:r>
    </w:p>
    <w:p w:rsidR="004D0B06" w:rsidRDefault="004D0B06" w:rsidP="000E3AC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этот блок расходов в бюджете на 2026-2028 годы будут направлены более 50% </w:t>
      </w:r>
      <w:r w:rsidR="004D5C3A">
        <w:rPr>
          <w:sz w:val="28"/>
          <w:szCs w:val="28"/>
        </w:rPr>
        <w:t>расходов бюджета.</w:t>
      </w:r>
    </w:p>
    <w:p w:rsidR="001E1D07" w:rsidRDefault="001E1D07" w:rsidP="00910CC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Бюджетная политика </w:t>
      </w:r>
      <w:r w:rsidR="000E3AC6">
        <w:rPr>
          <w:sz w:val="28"/>
          <w:szCs w:val="28"/>
        </w:rPr>
        <w:t>города</w:t>
      </w:r>
      <w:r w:rsidRPr="001E1D07">
        <w:rPr>
          <w:sz w:val="28"/>
          <w:szCs w:val="28"/>
        </w:rPr>
        <w:t xml:space="preserve"> в сфере социальной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политики направлена на осуществление переданных органам местного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 xml:space="preserve">самоуправления </w:t>
      </w:r>
      <w:r w:rsidR="00910CC1">
        <w:rPr>
          <w:sz w:val="28"/>
          <w:szCs w:val="28"/>
        </w:rPr>
        <w:t xml:space="preserve">города Пыть-Яха </w:t>
      </w:r>
      <w:r w:rsidRPr="001E1D07">
        <w:rPr>
          <w:sz w:val="28"/>
          <w:szCs w:val="28"/>
        </w:rPr>
        <w:t>государственных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 xml:space="preserve">полномочий Российской Федерации и </w:t>
      </w:r>
      <w:r w:rsidR="00910CC1">
        <w:rPr>
          <w:sz w:val="28"/>
          <w:szCs w:val="28"/>
        </w:rPr>
        <w:t xml:space="preserve">Ханты-Мансийского автономного округа – Югры </w:t>
      </w:r>
      <w:r w:rsidRPr="001E1D07">
        <w:rPr>
          <w:sz w:val="28"/>
          <w:szCs w:val="28"/>
        </w:rPr>
        <w:t>по предоставлению</w:t>
      </w:r>
      <w:r w:rsidR="00910CC1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мер социальной поддержки отдельным категориям граждан.</w:t>
      </w:r>
    </w:p>
    <w:p w:rsidR="004F306E" w:rsidRPr="001E1D07" w:rsidRDefault="004F306E" w:rsidP="00910CC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4F306E">
        <w:rPr>
          <w:sz w:val="28"/>
          <w:szCs w:val="28"/>
        </w:rPr>
        <w:t xml:space="preserve">По-прежнему ключевым социальным приоритетом в работе </w:t>
      </w:r>
      <w:r>
        <w:rPr>
          <w:sz w:val="28"/>
          <w:szCs w:val="28"/>
        </w:rPr>
        <w:t>органов местного самоуправления</w:t>
      </w:r>
      <w:r w:rsidRPr="004F306E">
        <w:rPr>
          <w:sz w:val="28"/>
          <w:szCs w:val="28"/>
        </w:rPr>
        <w:t xml:space="preserve"> является безоговорочная, всесторонняя поддержка участников специальной военной операции и членов их семей.</w:t>
      </w:r>
    </w:p>
    <w:p w:rsidR="004F306E" w:rsidRDefault="001E1D07" w:rsidP="004D0B0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lastRenderedPageBreak/>
        <w:t>Основными направлениями бюджетной политики 2026-2028 годов в сфере</w:t>
      </w:r>
      <w:r w:rsidR="004F306E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физической культуры и спорта являются:</w:t>
      </w:r>
    </w:p>
    <w:p w:rsidR="004F306E" w:rsidRDefault="00F457C1" w:rsidP="00B86B27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у населения устойчивого интереса к регулярным занятиям</w:t>
      </w:r>
      <w:r w:rsidR="00B86B27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физической культурой и спортом, ведению здорового образа жизни, в том числе</w:t>
      </w:r>
      <w:r w:rsidR="00B86B27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за счет пропаганды физической культуры и спорта;</w:t>
      </w:r>
    </w:p>
    <w:p w:rsidR="004F306E" w:rsidRDefault="00F457C1" w:rsidP="004F306E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занятий различных категорий и групп населения</w:t>
      </w:r>
      <w:r w:rsidR="004F306E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физической культурой и спортом, а также массовым спортом;</w:t>
      </w:r>
    </w:p>
    <w:p w:rsidR="001E1D07" w:rsidRPr="001E1D07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развитие инфраструктуры физкультурно-спортивного и оздоровительного</w:t>
      </w:r>
      <w:r w:rsidR="004F306E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назначения в целях повышения уровня обеспеченности населения спортивными</w:t>
      </w:r>
      <w:r w:rsidR="004F306E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сооружениями;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оснащение муниципальных учреждений физической культуры и спорта</w:t>
      </w:r>
      <w:r w:rsidR="00DB04EB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спортивным инвентарем;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организация и проведение физкультурных и спортивных мероприятий</w:t>
      </w:r>
      <w:r w:rsidR="00DB04EB">
        <w:rPr>
          <w:sz w:val="28"/>
          <w:szCs w:val="28"/>
        </w:rPr>
        <w:t xml:space="preserve">. </w:t>
      </w:r>
    </w:p>
    <w:p w:rsidR="001E1D07" w:rsidRPr="001E1D07" w:rsidRDefault="001E1D07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2026 - 2028 годов в</w:t>
      </w:r>
      <w:r w:rsidR="00DB04EB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сфере культуры остаются: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обеспечение доступности культурного пространства для всех групп</w:t>
      </w:r>
      <w:r w:rsidR="00DB04EB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населения с учетом культурных интересов и потребностей;</w:t>
      </w:r>
    </w:p>
    <w:p w:rsidR="00DB04EB" w:rsidRDefault="00F457C1" w:rsidP="00DB04EB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культурно-творческой деятельности, этического</w:t>
      </w:r>
      <w:r w:rsidR="00DB04EB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и эстетического воспитания;</w:t>
      </w:r>
    </w:p>
    <w:p w:rsidR="00D96CE1" w:rsidRDefault="00F457C1" w:rsidP="00D96CE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поддержка и развитие способностей и талантов у детей и молодежи;</w:t>
      </w:r>
    </w:p>
    <w:p w:rsidR="00D96CE1" w:rsidRDefault="00F457C1" w:rsidP="00D96CE1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муниципальная поддержка муниципальных организаций культуры;</w:t>
      </w:r>
    </w:p>
    <w:p w:rsidR="00E64216" w:rsidRDefault="00F457C1" w:rsidP="00E6421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повышение качества предоставляемых</w:t>
      </w:r>
      <w:r w:rsidR="0089010A">
        <w:rPr>
          <w:sz w:val="28"/>
          <w:szCs w:val="28"/>
        </w:rPr>
        <w:t xml:space="preserve"> муниципальных услуг</w:t>
      </w:r>
      <w:r w:rsidR="001E1D07" w:rsidRPr="001E1D07">
        <w:rPr>
          <w:sz w:val="28"/>
          <w:szCs w:val="28"/>
        </w:rPr>
        <w:t>;</w:t>
      </w:r>
    </w:p>
    <w:p w:rsidR="001E1D07" w:rsidRPr="001E1D07" w:rsidRDefault="00F457C1" w:rsidP="00E6421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организация и проведение мероприятий в области культуры</w:t>
      </w:r>
      <w:r w:rsidR="00E64216">
        <w:rPr>
          <w:sz w:val="28"/>
          <w:szCs w:val="28"/>
        </w:rPr>
        <w:t>.</w:t>
      </w:r>
    </w:p>
    <w:p w:rsidR="001E1D07" w:rsidRPr="001E1D07" w:rsidRDefault="001E1D07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2026 - 2028 годов в</w:t>
      </w:r>
      <w:r w:rsidR="00E6421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сфере молодежной политики являются:</w:t>
      </w:r>
    </w:p>
    <w:p w:rsidR="004F5563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формирование молодежного пространства;</w:t>
      </w:r>
    </w:p>
    <w:p w:rsidR="001E1D07" w:rsidRPr="001E1D07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развития волонтерского движения;</w:t>
      </w:r>
    </w:p>
    <w:p w:rsidR="004F5563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эффективной самореализации молодежи, выявления,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поддержки и развития способностей и талантов детей и молодежи;</w:t>
      </w:r>
    </w:p>
    <w:p w:rsidR="001E1D07" w:rsidRPr="001E1D07" w:rsidRDefault="0057430C" w:rsidP="004F5563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воспитание гражданско-патриотического самосознания молодых граждан,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lastRenderedPageBreak/>
        <w:t>повышение уровня сплоченности гражданского общества, обеспечение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преемственности поколений, воспитания гражданина, имеющего активную</w:t>
      </w:r>
      <w:r w:rsidR="004F5563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жизненную позицию.</w:t>
      </w:r>
    </w:p>
    <w:p w:rsidR="001E1D07" w:rsidRPr="001E1D07" w:rsidRDefault="001E1D07" w:rsidP="00A864D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Основными направлениями бюджетной политики 2026 - 2028 годов в</w:t>
      </w:r>
      <w:r w:rsidR="00A864D6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сфере экономики остаются:</w:t>
      </w:r>
    </w:p>
    <w:p w:rsidR="001E1D07" w:rsidRPr="001E1D07" w:rsidRDefault="00244CC8" w:rsidP="00580446">
      <w:pPr>
        <w:widowControl w:val="0"/>
        <w:suppressAutoHyphens/>
        <w:autoSpaceDE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создание условий для устойчивого экономического роста через поддержку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малого и </w:t>
      </w:r>
      <w:r w:rsidR="00A864D6">
        <w:rPr>
          <w:sz w:val="28"/>
          <w:szCs w:val="28"/>
        </w:rPr>
        <w:t>с</w:t>
      </w:r>
      <w:r w:rsidR="001E1D07" w:rsidRPr="001E1D07">
        <w:rPr>
          <w:sz w:val="28"/>
          <w:szCs w:val="28"/>
        </w:rPr>
        <w:t>реднего бизнеса, развитие информационной среды для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предпринимателей и формирование положительного имиджа предпринимателя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среди населения;</w:t>
      </w:r>
    </w:p>
    <w:p w:rsidR="001E1D07" w:rsidRPr="001E1D07" w:rsidRDefault="00244CC8" w:rsidP="00387EC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повышение комфорта и качества жизни населения муниципального</w:t>
      </w:r>
      <w:r w:rsidR="00A864D6">
        <w:rPr>
          <w:sz w:val="28"/>
          <w:szCs w:val="28"/>
        </w:rPr>
        <w:t xml:space="preserve"> образования</w:t>
      </w:r>
      <w:r w:rsidR="001E1D07" w:rsidRPr="001E1D07">
        <w:rPr>
          <w:sz w:val="28"/>
          <w:szCs w:val="28"/>
        </w:rPr>
        <w:t>, формирование современной транспортной и инженерной</w:t>
      </w:r>
      <w:r w:rsidR="00A864D6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инфраструктуры;</w:t>
      </w:r>
    </w:p>
    <w:p w:rsidR="00387ECA" w:rsidRDefault="00244CC8" w:rsidP="00387EC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реализация мероприятий по сохранению доступности и безопасности</w:t>
      </w:r>
      <w:r w:rsidR="00387ECA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пассажирских </w:t>
      </w:r>
      <w:r w:rsidR="00387ECA">
        <w:rPr>
          <w:sz w:val="28"/>
          <w:szCs w:val="28"/>
        </w:rPr>
        <w:t xml:space="preserve">внутригородских </w:t>
      </w:r>
      <w:r w:rsidR="001E1D07" w:rsidRPr="001E1D07">
        <w:rPr>
          <w:sz w:val="28"/>
          <w:szCs w:val="28"/>
        </w:rPr>
        <w:t>перевозок;</w:t>
      </w:r>
    </w:p>
    <w:p w:rsidR="001E1D07" w:rsidRPr="001E1D07" w:rsidRDefault="00244CC8" w:rsidP="0041120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поддержание дорог в надлежащем состоянии, проведение текущих и</w:t>
      </w:r>
      <w:r w:rsidR="00411204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>капитальных ремонтов дорог местного значения</w:t>
      </w:r>
      <w:r w:rsidR="001107BC">
        <w:rPr>
          <w:sz w:val="28"/>
          <w:szCs w:val="28"/>
        </w:rPr>
        <w:t>.</w:t>
      </w:r>
    </w:p>
    <w:p w:rsidR="006F52C0" w:rsidRPr="00AC4867" w:rsidRDefault="001E1D07" w:rsidP="00AC4867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</w:rPr>
      </w:pPr>
      <w:r w:rsidRPr="001E1D07">
        <w:rPr>
          <w:sz w:val="28"/>
          <w:szCs w:val="28"/>
        </w:rPr>
        <w:t xml:space="preserve">Основными направлениями бюджетной политики </w:t>
      </w:r>
      <w:r w:rsidR="00F62C38">
        <w:rPr>
          <w:sz w:val="28"/>
          <w:szCs w:val="28"/>
        </w:rPr>
        <w:t xml:space="preserve">города </w:t>
      </w:r>
      <w:r w:rsidR="00F62C38" w:rsidRPr="001E1D07">
        <w:rPr>
          <w:sz w:val="28"/>
          <w:szCs w:val="28"/>
        </w:rPr>
        <w:t>в</w:t>
      </w:r>
      <w:r w:rsidRPr="001E1D07">
        <w:rPr>
          <w:sz w:val="28"/>
          <w:szCs w:val="28"/>
        </w:rPr>
        <w:t xml:space="preserve"> сфере жилищно-</w:t>
      </w:r>
      <w:r w:rsidRPr="00AC4867">
        <w:rPr>
          <w:sz w:val="28"/>
          <w:szCs w:val="28"/>
        </w:rPr>
        <w:t xml:space="preserve">коммунального хозяйства является </w:t>
      </w:r>
      <w:r w:rsidR="006F52C0" w:rsidRPr="00AC4867">
        <w:rPr>
          <w:sz w:val="28"/>
        </w:rPr>
        <w:t>поддержка жилищно-коммунального хозяйства, в том числе на мероприятия по:</w:t>
      </w:r>
    </w:p>
    <w:p w:rsidR="00B321EA" w:rsidRPr="00AC4867" w:rsidRDefault="00244CC8" w:rsidP="00AC4867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="006F52C0" w:rsidRPr="00AC4867">
        <w:rPr>
          <w:sz w:val="28"/>
        </w:rPr>
        <w:t xml:space="preserve">возмещению </w:t>
      </w:r>
      <w:r w:rsidR="00C433B7" w:rsidRPr="00AC4867">
        <w:rPr>
          <w:sz w:val="28"/>
        </w:rPr>
        <w:t xml:space="preserve">финансовых затрат </w:t>
      </w:r>
      <w:r w:rsidR="00D6543F" w:rsidRPr="00AC4867">
        <w:rPr>
          <w:sz w:val="28"/>
        </w:rPr>
        <w:t>МУП «Управление городского хозяйства города Пыть-Яха»</w:t>
      </w:r>
      <w:r w:rsidR="00C433B7" w:rsidRPr="00AC4867">
        <w:rPr>
          <w:sz w:val="28"/>
        </w:rPr>
        <w:t>, осуществляющ</w:t>
      </w:r>
      <w:r w:rsidR="00D6543F" w:rsidRPr="00AC4867">
        <w:rPr>
          <w:sz w:val="28"/>
        </w:rPr>
        <w:t>е</w:t>
      </w:r>
      <w:r w:rsidR="00D704B0">
        <w:rPr>
          <w:sz w:val="28"/>
        </w:rPr>
        <w:t>му</w:t>
      </w:r>
      <w:r w:rsidR="00C433B7" w:rsidRPr="00AC4867">
        <w:rPr>
          <w:sz w:val="28"/>
        </w:rPr>
        <w:t xml:space="preserve">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F4681E" w:rsidRPr="00AC4867">
        <w:rPr>
          <w:sz w:val="28"/>
        </w:rPr>
        <w:t xml:space="preserve">, а также предусмотрено возмещение </w:t>
      </w:r>
      <w:proofErr w:type="spellStart"/>
      <w:r w:rsidR="001F711C" w:rsidRPr="00AC4867">
        <w:rPr>
          <w:sz w:val="28"/>
        </w:rPr>
        <w:t>ресурсоснабжающим</w:t>
      </w:r>
      <w:proofErr w:type="spellEnd"/>
      <w:r w:rsidR="001F711C" w:rsidRPr="00AC4867">
        <w:rPr>
          <w:sz w:val="28"/>
        </w:rPr>
        <w:t xml:space="preserve"> организациям недополученных доходов</w:t>
      </w:r>
      <w:r w:rsidR="00D13A95">
        <w:rPr>
          <w:sz w:val="28"/>
        </w:rPr>
        <w:t>,</w:t>
      </w:r>
      <w:r w:rsidR="001F711C" w:rsidRPr="00AC4867">
        <w:rPr>
          <w:sz w:val="28"/>
        </w:rPr>
        <w:t xml:space="preserve"> в связи с применением понижающих коэффициентов к нормативам потребления коммунальных услуг</w:t>
      </w:r>
      <w:r w:rsidR="00D6543F" w:rsidRPr="00AC4867">
        <w:rPr>
          <w:sz w:val="28"/>
        </w:rPr>
        <w:t>;</w:t>
      </w:r>
    </w:p>
    <w:p w:rsidR="002C579D" w:rsidRDefault="00D54E01" w:rsidP="00AC486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C579D" w:rsidRPr="00AC4867">
        <w:rPr>
          <w:rFonts w:ascii="Times New Roman" w:hAnsi="Times New Roman" w:cs="Times New Roman"/>
          <w:bCs/>
          <w:sz w:val="28"/>
          <w:szCs w:val="28"/>
        </w:rPr>
        <w:t>остаётся в приоритете государственная поддержка граждан, нуждающихся в улучшении жилищных условий. Особое внимание уделяется также вопросам ликвидации аварийного жилищного фонда, что является неотъемлемой частью повышения качества и безопасности жилищного пространства</w:t>
      </w:r>
      <w:r w:rsidR="00C002BA">
        <w:rPr>
          <w:rFonts w:ascii="Times New Roman" w:hAnsi="Times New Roman" w:cs="Times New Roman"/>
          <w:bCs/>
          <w:sz w:val="28"/>
          <w:szCs w:val="28"/>
        </w:rPr>
        <w:t>;</w:t>
      </w:r>
    </w:p>
    <w:p w:rsidR="00C002BA" w:rsidRPr="00AC4867" w:rsidRDefault="00C002BA" w:rsidP="00AC486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C002BA">
        <w:t xml:space="preserve"> </w:t>
      </w:r>
      <w:r w:rsidR="00D16181" w:rsidRPr="00D16181">
        <w:rPr>
          <w:rFonts w:ascii="Times New Roman" w:hAnsi="Times New Roman" w:cs="Times New Roman"/>
          <w:sz w:val="28"/>
          <w:szCs w:val="28"/>
        </w:rPr>
        <w:t xml:space="preserve">с 2026 года возобновляется </w:t>
      </w:r>
      <w:r w:rsidRPr="00D16181">
        <w:rPr>
          <w:rFonts w:ascii="Times New Roman" w:hAnsi="Times New Roman" w:cs="Times New Roman"/>
          <w:bCs/>
          <w:sz w:val="28"/>
          <w:szCs w:val="28"/>
        </w:rPr>
        <w:t>обеспечение жильем граждан из числа коренных малочисленных народов Ханты-Мансийского</w:t>
      </w:r>
      <w:r w:rsidRPr="00C002BA">
        <w:rPr>
          <w:rFonts w:ascii="Times New Roman" w:hAnsi="Times New Roman" w:cs="Times New Roman"/>
          <w:bCs/>
          <w:sz w:val="28"/>
          <w:szCs w:val="28"/>
        </w:rPr>
        <w:t xml:space="preserve"> автономного округа – Югры за счет средств бюджета </w:t>
      </w:r>
      <w:r w:rsidR="00403B6D">
        <w:rPr>
          <w:rFonts w:ascii="Times New Roman" w:hAnsi="Times New Roman" w:cs="Times New Roman"/>
          <w:bCs/>
          <w:sz w:val="28"/>
          <w:szCs w:val="28"/>
        </w:rPr>
        <w:t xml:space="preserve">автономного округа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403B6D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Pr="00C002BA">
        <w:rPr>
          <w:rFonts w:ascii="Times New Roman" w:hAnsi="Times New Roman" w:cs="Times New Roman"/>
          <w:bCs/>
          <w:sz w:val="28"/>
          <w:szCs w:val="28"/>
        </w:rPr>
        <w:t>города</w:t>
      </w:r>
      <w:r w:rsidR="00403B6D">
        <w:rPr>
          <w:rFonts w:ascii="Times New Roman" w:hAnsi="Times New Roman" w:cs="Times New Roman"/>
          <w:bCs/>
          <w:sz w:val="28"/>
          <w:szCs w:val="28"/>
        </w:rPr>
        <w:t>;</w:t>
      </w:r>
    </w:p>
    <w:p w:rsidR="006F52C0" w:rsidRPr="00AC4867" w:rsidRDefault="00D54E01" w:rsidP="00AC4867">
      <w:pPr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AC4867" w:rsidRPr="00AC4867">
        <w:rPr>
          <w:sz w:val="28"/>
          <w:szCs w:val="28"/>
        </w:rPr>
        <w:t>п</w:t>
      </w:r>
      <w:r w:rsidR="006F52C0" w:rsidRPr="00AC4867">
        <w:rPr>
          <w:sz w:val="28"/>
          <w:szCs w:val="28"/>
        </w:rPr>
        <w:t>ланируются расходы</w:t>
      </w:r>
      <w:r w:rsidR="006F52C0" w:rsidRPr="00AC4867">
        <w:rPr>
          <w:sz w:val="28"/>
        </w:rPr>
        <w:t xml:space="preserve"> на проведение землеустроительных работ, оформление межевых планов и постановку на кадастровый учет, оформление технической документации.</w:t>
      </w:r>
    </w:p>
    <w:p w:rsidR="009301DF" w:rsidRDefault="001E1D07" w:rsidP="009301DF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Основными направлениями бюджетной политики </w:t>
      </w:r>
      <w:r w:rsidR="009301DF">
        <w:rPr>
          <w:sz w:val="28"/>
          <w:szCs w:val="28"/>
        </w:rPr>
        <w:t xml:space="preserve">города </w:t>
      </w:r>
      <w:r w:rsidR="00F62C38">
        <w:rPr>
          <w:sz w:val="28"/>
          <w:szCs w:val="28"/>
        </w:rPr>
        <w:t xml:space="preserve">в </w:t>
      </w:r>
      <w:r w:rsidR="00F62C38" w:rsidRPr="001E1D07">
        <w:rPr>
          <w:sz w:val="28"/>
          <w:szCs w:val="28"/>
        </w:rPr>
        <w:t>сфере</w:t>
      </w:r>
      <w:r w:rsidRPr="001E1D07">
        <w:rPr>
          <w:sz w:val="28"/>
          <w:szCs w:val="28"/>
        </w:rPr>
        <w:t xml:space="preserve"> экологии являются:</w:t>
      </w:r>
    </w:p>
    <w:p w:rsidR="006E2ACF" w:rsidRPr="00A92F27" w:rsidRDefault="00FB736E" w:rsidP="00A92F27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1D07" w:rsidRPr="001E1D07">
        <w:rPr>
          <w:sz w:val="28"/>
          <w:szCs w:val="28"/>
        </w:rPr>
        <w:t>участие в реализации мероприятий по охране окружающей среды</w:t>
      </w:r>
      <w:r w:rsidR="006E2ACF">
        <w:rPr>
          <w:sz w:val="28"/>
          <w:szCs w:val="28"/>
        </w:rPr>
        <w:t xml:space="preserve"> </w:t>
      </w:r>
      <w:r w:rsidR="001E1D07" w:rsidRPr="001E1D07">
        <w:rPr>
          <w:sz w:val="28"/>
          <w:szCs w:val="28"/>
        </w:rPr>
        <w:t xml:space="preserve">в </w:t>
      </w:r>
      <w:r w:rsidR="001E1D07" w:rsidRPr="00A92F27">
        <w:rPr>
          <w:sz w:val="28"/>
          <w:szCs w:val="28"/>
        </w:rPr>
        <w:t>соответствии с национальными целями</w:t>
      </w:r>
      <w:r w:rsidR="008E2C62" w:rsidRPr="00A92F27">
        <w:rPr>
          <w:sz w:val="28"/>
          <w:szCs w:val="28"/>
        </w:rPr>
        <w:t xml:space="preserve">, в том числе </w:t>
      </w:r>
      <w:r w:rsidR="007420EF" w:rsidRPr="00A92F27">
        <w:rPr>
          <w:sz w:val="28"/>
          <w:szCs w:val="28"/>
        </w:rPr>
        <w:t>ликвидация</w:t>
      </w:r>
      <w:r w:rsidR="008E2C62" w:rsidRPr="00A92F27">
        <w:rPr>
          <w:sz w:val="28"/>
          <w:szCs w:val="28"/>
        </w:rPr>
        <w:t xml:space="preserve"> несанкционированных свалок на территории муниципалитета</w:t>
      </w:r>
      <w:r w:rsidR="001E1D07" w:rsidRPr="00A92F27">
        <w:rPr>
          <w:sz w:val="28"/>
          <w:szCs w:val="28"/>
        </w:rPr>
        <w:t>;</w:t>
      </w:r>
    </w:p>
    <w:p w:rsidR="001E1D07" w:rsidRPr="00012D2A" w:rsidRDefault="00FB736E" w:rsidP="00012D2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A92F27">
        <w:rPr>
          <w:sz w:val="28"/>
          <w:szCs w:val="28"/>
        </w:rPr>
        <w:t xml:space="preserve">- </w:t>
      </w:r>
      <w:r w:rsidR="001E1D07" w:rsidRPr="00A92F27">
        <w:rPr>
          <w:sz w:val="28"/>
          <w:szCs w:val="28"/>
        </w:rPr>
        <w:t>совершенствование системы обращения с твердыми коммунальными</w:t>
      </w:r>
      <w:r w:rsidR="006E2ACF" w:rsidRPr="00A92F27">
        <w:rPr>
          <w:sz w:val="28"/>
          <w:szCs w:val="28"/>
        </w:rPr>
        <w:t xml:space="preserve"> </w:t>
      </w:r>
      <w:r w:rsidR="001E1D07" w:rsidRPr="00012D2A">
        <w:rPr>
          <w:sz w:val="28"/>
          <w:szCs w:val="28"/>
        </w:rPr>
        <w:t>отходами</w:t>
      </w:r>
      <w:r w:rsidRPr="00012D2A">
        <w:rPr>
          <w:sz w:val="28"/>
          <w:szCs w:val="28"/>
        </w:rPr>
        <w:t>;</w:t>
      </w:r>
    </w:p>
    <w:p w:rsidR="00FB736E" w:rsidRPr="00012D2A" w:rsidRDefault="00FB736E" w:rsidP="00012D2A">
      <w:pPr>
        <w:spacing w:line="360" w:lineRule="auto"/>
        <w:ind w:firstLine="709"/>
        <w:jc w:val="both"/>
        <w:rPr>
          <w:sz w:val="28"/>
          <w:szCs w:val="28"/>
        </w:rPr>
      </w:pPr>
      <w:r w:rsidRPr="00012D2A">
        <w:rPr>
          <w:sz w:val="28"/>
          <w:szCs w:val="28"/>
        </w:rPr>
        <w:t>-</w:t>
      </w:r>
      <w:r w:rsidRPr="00012D2A">
        <w:rPr>
          <w:sz w:val="28"/>
          <w:szCs w:val="28"/>
          <w:shd w:val="clear" w:color="auto" w:fill="FFFFFF"/>
        </w:rPr>
        <w:t xml:space="preserve"> продолжится участие в М</w:t>
      </w:r>
      <w:r w:rsidRPr="00012D2A">
        <w:rPr>
          <w:bCs/>
          <w:spacing w:val="7"/>
          <w:sz w:val="28"/>
          <w:szCs w:val="28"/>
        </w:rPr>
        <w:t>еждународной экологической акции «Спасти и сохранить» </w:t>
      </w:r>
      <w:r w:rsidR="00A92F27" w:rsidRPr="00012D2A">
        <w:rPr>
          <w:bCs/>
          <w:spacing w:val="7"/>
          <w:sz w:val="28"/>
          <w:szCs w:val="28"/>
        </w:rPr>
        <w:t xml:space="preserve">в рамках которой пройдут мероприятия </w:t>
      </w:r>
      <w:r w:rsidRPr="00012D2A">
        <w:rPr>
          <w:sz w:val="28"/>
          <w:szCs w:val="28"/>
          <w:shd w:val="clear" w:color="auto" w:fill="FFFFFF"/>
        </w:rPr>
        <w:t xml:space="preserve">по уборке и </w:t>
      </w:r>
      <w:r w:rsidR="00012D2A" w:rsidRPr="00012D2A">
        <w:rPr>
          <w:sz w:val="28"/>
          <w:szCs w:val="28"/>
          <w:shd w:val="clear" w:color="auto" w:fill="FFFFFF"/>
        </w:rPr>
        <w:t>б</w:t>
      </w:r>
      <w:r w:rsidRPr="00012D2A">
        <w:rPr>
          <w:sz w:val="28"/>
          <w:szCs w:val="28"/>
          <w:shd w:val="clear" w:color="auto" w:fill="FFFFFF"/>
        </w:rPr>
        <w:t>лагоустройству территорий, посадка деревьев и кустарников</w:t>
      </w:r>
      <w:r w:rsidR="00012D2A">
        <w:rPr>
          <w:sz w:val="28"/>
          <w:szCs w:val="28"/>
          <w:shd w:val="clear" w:color="auto" w:fill="FFFFFF"/>
        </w:rPr>
        <w:t>.</w:t>
      </w:r>
    </w:p>
    <w:p w:rsidR="00532B84" w:rsidRDefault="001E1D07" w:rsidP="00012D2A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Основными направлениями бюджетной политики </w:t>
      </w:r>
      <w:r w:rsidR="00737D45">
        <w:rPr>
          <w:sz w:val="28"/>
          <w:szCs w:val="28"/>
        </w:rPr>
        <w:t>города</w:t>
      </w:r>
      <w:r w:rsidR="00532B84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в сфере межбюджетных отношений остаются:</w:t>
      </w:r>
    </w:p>
    <w:p w:rsidR="00532B84" w:rsidRDefault="001E1D07" w:rsidP="00532B84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 xml:space="preserve">повышение финансовой дисциплины при планировании </w:t>
      </w:r>
      <w:r w:rsidR="00532B84">
        <w:rPr>
          <w:sz w:val="28"/>
          <w:szCs w:val="28"/>
        </w:rPr>
        <w:t xml:space="preserve">местного </w:t>
      </w:r>
      <w:r w:rsidRPr="001E1D07">
        <w:rPr>
          <w:sz w:val="28"/>
          <w:szCs w:val="28"/>
        </w:rPr>
        <w:t>бюджет</w:t>
      </w:r>
      <w:r w:rsidR="00532B84">
        <w:rPr>
          <w:sz w:val="28"/>
          <w:szCs w:val="28"/>
        </w:rPr>
        <w:t>а</w:t>
      </w:r>
      <w:r w:rsidRPr="001E1D07">
        <w:rPr>
          <w:sz w:val="28"/>
          <w:szCs w:val="28"/>
        </w:rPr>
        <w:t xml:space="preserve"> путем соблюдения принципа достоверности и реалистичности расчета</w:t>
      </w:r>
      <w:r w:rsidR="00532B84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доходов и расходов;</w:t>
      </w:r>
    </w:p>
    <w:p w:rsidR="00F20DA7" w:rsidRDefault="001E1D07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соблюдение ограничений, установленных законодательством Российской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Федерации, в том числе в части предельных значений дефицита местного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бюджета и показателей долговой устойчивости;</w:t>
      </w:r>
    </w:p>
    <w:p w:rsidR="00BF6C45" w:rsidRDefault="001E1D07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E1D07">
        <w:rPr>
          <w:sz w:val="28"/>
          <w:szCs w:val="28"/>
        </w:rPr>
        <w:t>обеспечение эффективности исполнения местного бюджета путем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недопущения роста долговой нагрузки и образования просроченной</w:t>
      </w:r>
      <w:r w:rsidR="00F20DA7">
        <w:rPr>
          <w:sz w:val="28"/>
          <w:szCs w:val="28"/>
        </w:rPr>
        <w:t xml:space="preserve"> </w:t>
      </w:r>
      <w:r w:rsidRPr="001E1D07">
        <w:rPr>
          <w:sz w:val="28"/>
          <w:szCs w:val="28"/>
        </w:rPr>
        <w:t>кредиторской задолженности.</w:t>
      </w:r>
    </w:p>
    <w:p w:rsidR="001107BC" w:rsidRDefault="001107BC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1107BC" w:rsidRDefault="001107BC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7742A4" w:rsidRDefault="007742A4" w:rsidP="00AF43D9">
      <w:pPr>
        <w:widowControl w:val="0"/>
        <w:suppressAutoHyphens/>
        <w:autoSpaceDE w:val="0"/>
        <w:spacing w:line="360" w:lineRule="auto"/>
        <w:ind w:firstLine="708"/>
        <w:jc w:val="both"/>
        <w:rPr>
          <w:sz w:val="28"/>
          <w:szCs w:val="28"/>
        </w:rPr>
      </w:pPr>
    </w:p>
    <w:p w:rsidR="00AF43D9" w:rsidRPr="00ED6619" w:rsidRDefault="00AF43D9" w:rsidP="00AF43D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6619">
        <w:rPr>
          <w:rFonts w:ascii="Times New Roman" w:hAnsi="Times New Roman" w:cs="Times New Roman"/>
          <w:bCs/>
          <w:sz w:val="28"/>
          <w:szCs w:val="28"/>
        </w:rPr>
        <w:lastRenderedPageBreak/>
        <w:t>Раздел III. Основные направления долговой политики</w:t>
      </w:r>
      <w:r w:rsidR="00E843AD">
        <w:rPr>
          <w:rFonts w:ascii="Times New Roman" w:hAnsi="Times New Roman" w:cs="Times New Roman"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Cs/>
          <w:sz w:val="28"/>
          <w:szCs w:val="28"/>
        </w:rPr>
        <w:t>орода Пыть-</w:t>
      </w:r>
      <w:r w:rsidR="00F62C38">
        <w:rPr>
          <w:rFonts w:ascii="Times New Roman" w:hAnsi="Times New Roman" w:cs="Times New Roman"/>
          <w:bCs/>
          <w:sz w:val="28"/>
          <w:szCs w:val="28"/>
        </w:rPr>
        <w:t xml:space="preserve">Яха </w:t>
      </w:r>
      <w:r w:rsidR="00F62C38" w:rsidRPr="00ED6619">
        <w:rPr>
          <w:rFonts w:ascii="Times New Roman" w:hAnsi="Times New Roman" w:cs="Times New Roman"/>
          <w:bCs/>
          <w:sz w:val="28"/>
          <w:szCs w:val="28"/>
        </w:rPr>
        <w:t>на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 2026 год</w:t>
      </w:r>
    </w:p>
    <w:p w:rsidR="00AF43D9" w:rsidRPr="00ED6619" w:rsidRDefault="00AF43D9" w:rsidP="00AF43D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6619">
        <w:rPr>
          <w:rFonts w:ascii="Times New Roman" w:hAnsi="Times New Roman" w:cs="Times New Roman"/>
          <w:bCs/>
          <w:sz w:val="28"/>
          <w:szCs w:val="28"/>
        </w:rPr>
        <w:t>и на плановый период 2027 и 2028 годов</w:t>
      </w:r>
    </w:p>
    <w:p w:rsidR="00AF43D9" w:rsidRPr="00ED6619" w:rsidRDefault="00AF43D9" w:rsidP="00AF43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43D9" w:rsidRPr="00ED6619" w:rsidRDefault="00AF43D9" w:rsidP="00AF43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619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долговой политики </w:t>
      </w:r>
      <w:r>
        <w:rPr>
          <w:rFonts w:ascii="Times New Roman" w:hAnsi="Times New Roman" w:cs="Times New Roman"/>
          <w:bCs/>
          <w:sz w:val="28"/>
          <w:szCs w:val="28"/>
        </w:rPr>
        <w:t>города Пыть-Яха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12B9">
        <w:rPr>
          <w:rFonts w:ascii="Times New Roman" w:hAnsi="Times New Roman" w:cs="Times New Roman"/>
          <w:bCs/>
          <w:sz w:val="28"/>
          <w:szCs w:val="28"/>
        </w:rPr>
        <w:t xml:space="preserve">(далее -  долговая политика города) 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сформированы с учетом положений пункта 13 статьи 107.1 Бюджетного кодекса Российской Федерации и определяют цели, задачи, приоритеты и общие направления деятельности по управлению </w:t>
      </w:r>
      <w:r>
        <w:rPr>
          <w:rFonts w:ascii="Times New Roman" w:hAnsi="Times New Roman" w:cs="Times New Roman"/>
          <w:bCs/>
          <w:sz w:val="28"/>
          <w:szCs w:val="28"/>
        </w:rPr>
        <w:t>муниципальным</w:t>
      </w:r>
      <w:r w:rsidRPr="00ED6619">
        <w:rPr>
          <w:rFonts w:ascii="Times New Roman" w:hAnsi="Times New Roman" w:cs="Times New Roman"/>
          <w:bCs/>
          <w:sz w:val="28"/>
          <w:szCs w:val="28"/>
        </w:rPr>
        <w:t xml:space="preserve"> долгом в целях привлечения необходимых для развития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Pr="00ED6619">
        <w:rPr>
          <w:rFonts w:ascii="Times New Roman" w:hAnsi="Times New Roman" w:cs="Times New Roman"/>
          <w:bCs/>
          <w:sz w:val="28"/>
          <w:szCs w:val="28"/>
        </w:rPr>
        <w:t>ресурсов при поддержании приемлемых уровней риска и стоимости заимствований.</w:t>
      </w:r>
    </w:p>
    <w:p w:rsidR="00471CA4" w:rsidRDefault="00471CA4" w:rsidP="00471CA4">
      <w:pPr>
        <w:pStyle w:val="20"/>
        <w:spacing w:before="0"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884380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Pr="00884380">
        <w:rPr>
          <w:rFonts w:ascii="Times New Roman" w:hAnsi="Times New Roman" w:cs="Times New Roman"/>
          <w:bCs/>
          <w:sz w:val="28"/>
          <w:szCs w:val="28"/>
        </w:rPr>
        <w:t>города с</w:t>
      </w:r>
      <w:r w:rsidRPr="00884380">
        <w:rPr>
          <w:rFonts w:ascii="Times New Roman" w:hAnsi="Times New Roman" w:cs="Times New Roman"/>
          <w:sz w:val="28"/>
          <w:szCs w:val="28"/>
        </w:rPr>
        <w:t xml:space="preserve">формирована на основе основных направлений бюджетной и налоговой политики на очередной финансовый год и плановый период, Соглашения о мерах по социально-экономическому развитию и оздоровлению муниципальных финансов муниципального района (городского округа) Ханты-Мансийского автономного округа – Югры город Пыть-Ях, заключенного с Департаментом финансов ХМАО-Югры. </w:t>
      </w:r>
    </w:p>
    <w:p w:rsidR="00F62413" w:rsidRPr="00F62413" w:rsidRDefault="00F62413" w:rsidP="00FF5A11">
      <w:pPr>
        <w:pStyle w:val="20"/>
        <w:spacing w:before="0" w:after="0" w:line="360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012B9">
        <w:rPr>
          <w:rFonts w:ascii="Times New Roman" w:hAnsi="Times New Roman" w:cs="Times New Roman"/>
          <w:sz w:val="28"/>
          <w:szCs w:val="28"/>
        </w:rPr>
        <w:t xml:space="preserve">Основные направления долговой политики </w:t>
      </w:r>
      <w:r w:rsidR="00E012B9" w:rsidRPr="00E012B9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E012B9">
        <w:rPr>
          <w:rFonts w:ascii="Times New Roman" w:hAnsi="Times New Roman" w:cs="Times New Roman"/>
          <w:sz w:val="28"/>
          <w:szCs w:val="28"/>
        </w:rPr>
        <w:t>на 202</w:t>
      </w:r>
      <w:r w:rsidR="00E012B9" w:rsidRPr="00E012B9">
        <w:rPr>
          <w:rFonts w:ascii="Times New Roman" w:hAnsi="Times New Roman" w:cs="Times New Roman"/>
          <w:sz w:val="28"/>
          <w:szCs w:val="28"/>
        </w:rPr>
        <w:t>6</w:t>
      </w:r>
      <w:r w:rsidRPr="00E012B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012B9" w:rsidRPr="00E012B9">
        <w:rPr>
          <w:rFonts w:ascii="Times New Roman" w:hAnsi="Times New Roman" w:cs="Times New Roman"/>
          <w:sz w:val="28"/>
          <w:szCs w:val="28"/>
        </w:rPr>
        <w:t>7</w:t>
      </w:r>
      <w:r w:rsidRPr="00E012B9">
        <w:rPr>
          <w:rFonts w:ascii="Times New Roman" w:hAnsi="Times New Roman" w:cs="Times New Roman"/>
          <w:sz w:val="28"/>
          <w:szCs w:val="28"/>
        </w:rPr>
        <w:t xml:space="preserve"> и 202</w:t>
      </w:r>
      <w:r w:rsidR="00E012B9" w:rsidRPr="00E012B9">
        <w:rPr>
          <w:rFonts w:ascii="Times New Roman" w:hAnsi="Times New Roman" w:cs="Times New Roman"/>
          <w:sz w:val="28"/>
          <w:szCs w:val="28"/>
        </w:rPr>
        <w:t>8</w:t>
      </w:r>
      <w:r w:rsidRPr="00E012B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012B9">
        <w:rPr>
          <w:rFonts w:ascii="Times New Roman" w:hAnsi="Times New Roman" w:cs="Times New Roman"/>
          <w:sz w:val="28"/>
          <w:szCs w:val="28"/>
        </w:rPr>
        <w:t xml:space="preserve"> </w:t>
      </w:r>
      <w:r w:rsidRPr="00E012B9">
        <w:rPr>
          <w:rFonts w:ascii="Times New Roman" w:hAnsi="Times New Roman" w:cs="Times New Roman"/>
          <w:sz w:val="28"/>
          <w:szCs w:val="28"/>
        </w:rPr>
        <w:t>являются частью бюджетной политики,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непосредственно связаны с бюджетным процессом и способствуют решению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 xml:space="preserve">задач, стоящих перед </w:t>
      </w:r>
      <w:r w:rsidR="00D21490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5576A6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5576A6" w:rsidRPr="00F62413">
        <w:rPr>
          <w:rFonts w:ascii="Times New Roman" w:hAnsi="Times New Roman" w:cs="Times New Roman"/>
          <w:sz w:val="28"/>
          <w:szCs w:val="28"/>
        </w:rPr>
        <w:t>на</w:t>
      </w:r>
      <w:r w:rsidRPr="00F62413">
        <w:rPr>
          <w:rFonts w:ascii="Times New Roman" w:hAnsi="Times New Roman" w:cs="Times New Roman"/>
          <w:sz w:val="28"/>
          <w:szCs w:val="28"/>
        </w:rPr>
        <w:t xml:space="preserve"> 202</w:t>
      </w:r>
      <w:r w:rsidR="00D21490">
        <w:rPr>
          <w:rFonts w:ascii="Times New Roman" w:hAnsi="Times New Roman" w:cs="Times New Roman"/>
          <w:sz w:val="28"/>
          <w:szCs w:val="28"/>
        </w:rPr>
        <w:t>6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D21490">
        <w:rPr>
          <w:rFonts w:ascii="Times New Roman" w:hAnsi="Times New Roman" w:cs="Times New Roman"/>
          <w:sz w:val="28"/>
          <w:szCs w:val="28"/>
        </w:rPr>
        <w:t>7</w:t>
      </w:r>
      <w:r w:rsidRPr="00F62413">
        <w:rPr>
          <w:rFonts w:ascii="Times New Roman" w:hAnsi="Times New Roman" w:cs="Times New Roman"/>
          <w:sz w:val="28"/>
          <w:szCs w:val="28"/>
        </w:rPr>
        <w:t xml:space="preserve"> и 202</w:t>
      </w:r>
      <w:r w:rsidR="00D21490">
        <w:rPr>
          <w:rFonts w:ascii="Times New Roman" w:hAnsi="Times New Roman" w:cs="Times New Roman"/>
          <w:sz w:val="28"/>
          <w:szCs w:val="28"/>
        </w:rPr>
        <w:t>8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E7B42" w:rsidRDefault="00F62413" w:rsidP="001107BC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413">
        <w:rPr>
          <w:rFonts w:ascii="Times New Roman" w:hAnsi="Times New Roman" w:cs="Times New Roman"/>
          <w:sz w:val="28"/>
          <w:szCs w:val="28"/>
        </w:rPr>
        <w:t>Долговая политика формируется для обеспечения сбалансированности,</w:t>
      </w:r>
      <w:r w:rsidR="001107B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 xml:space="preserve">устойчивости бюджета </w:t>
      </w:r>
      <w:r w:rsidR="00D21490">
        <w:rPr>
          <w:rFonts w:ascii="Times New Roman" w:hAnsi="Times New Roman" w:cs="Times New Roman"/>
          <w:sz w:val="28"/>
          <w:szCs w:val="28"/>
        </w:rPr>
        <w:t>города</w:t>
      </w:r>
      <w:r w:rsidRPr="00F62413">
        <w:rPr>
          <w:rFonts w:ascii="Times New Roman" w:hAnsi="Times New Roman" w:cs="Times New Roman"/>
          <w:sz w:val="28"/>
          <w:szCs w:val="28"/>
        </w:rPr>
        <w:t xml:space="preserve"> и определяет</w:t>
      </w:r>
      <w:r w:rsidR="00D21490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приоритеты решений в сфере управления муниципальным внутренним долгом</w:t>
      </w:r>
      <w:r w:rsidR="000E7B42">
        <w:rPr>
          <w:rFonts w:ascii="Times New Roman" w:hAnsi="Times New Roman" w:cs="Times New Roman"/>
          <w:sz w:val="28"/>
          <w:szCs w:val="28"/>
        </w:rPr>
        <w:t>.</w:t>
      </w:r>
    </w:p>
    <w:p w:rsidR="0023665C" w:rsidRDefault="00F62413" w:rsidP="0023665C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413">
        <w:rPr>
          <w:rFonts w:ascii="Times New Roman" w:hAnsi="Times New Roman" w:cs="Times New Roman"/>
          <w:sz w:val="28"/>
          <w:szCs w:val="28"/>
        </w:rPr>
        <w:t>Долговая политика заключается в реализации комплекса мер,</w:t>
      </w:r>
      <w:r w:rsidR="000E7B42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 xml:space="preserve">направленных на обеспечение потребностей </w:t>
      </w:r>
      <w:r w:rsidR="000E7B42">
        <w:rPr>
          <w:rFonts w:ascii="Times New Roman" w:hAnsi="Times New Roman" w:cs="Times New Roman"/>
          <w:sz w:val="28"/>
          <w:szCs w:val="28"/>
        </w:rPr>
        <w:t>города</w:t>
      </w:r>
      <w:r w:rsidRPr="00F62413">
        <w:rPr>
          <w:rFonts w:ascii="Times New Roman" w:hAnsi="Times New Roman" w:cs="Times New Roman"/>
          <w:sz w:val="28"/>
          <w:szCs w:val="28"/>
        </w:rPr>
        <w:t xml:space="preserve"> в заемном финансировании (далее - внутренние заимствования),</w:t>
      </w:r>
      <w:r w:rsidR="000E7B42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своевременное и полное исполнение обязательств по погашению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 обслуживанию муниципального долга, минимизацию расходов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на обслуживание муниципального долга, поддержание объема и структуры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долговых обязательств на 202</w:t>
      </w:r>
      <w:r w:rsidR="0023665C">
        <w:rPr>
          <w:rFonts w:ascii="Times New Roman" w:hAnsi="Times New Roman" w:cs="Times New Roman"/>
          <w:sz w:val="28"/>
          <w:szCs w:val="28"/>
        </w:rPr>
        <w:t>6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3665C">
        <w:rPr>
          <w:rFonts w:ascii="Times New Roman" w:hAnsi="Times New Roman" w:cs="Times New Roman"/>
          <w:sz w:val="28"/>
          <w:szCs w:val="28"/>
        </w:rPr>
        <w:t>7</w:t>
      </w:r>
      <w:r w:rsidRPr="00F62413">
        <w:rPr>
          <w:rFonts w:ascii="Times New Roman" w:hAnsi="Times New Roman" w:cs="Times New Roman"/>
          <w:sz w:val="28"/>
          <w:szCs w:val="28"/>
        </w:rPr>
        <w:t xml:space="preserve"> и 202</w:t>
      </w:r>
      <w:r w:rsidR="0023665C">
        <w:rPr>
          <w:rFonts w:ascii="Times New Roman" w:hAnsi="Times New Roman" w:cs="Times New Roman"/>
          <w:sz w:val="28"/>
          <w:szCs w:val="28"/>
        </w:rPr>
        <w:t>8</w:t>
      </w:r>
      <w:r w:rsidRPr="00F62413">
        <w:rPr>
          <w:rFonts w:ascii="Times New Roman" w:hAnsi="Times New Roman" w:cs="Times New Roman"/>
          <w:sz w:val="28"/>
          <w:szCs w:val="28"/>
        </w:rPr>
        <w:t xml:space="preserve"> годов (далее - долговые обязательства),</w:t>
      </w:r>
      <w:r w:rsidR="0023665C">
        <w:rPr>
          <w:rFonts w:ascii="Times New Roman" w:hAnsi="Times New Roman" w:cs="Times New Roman"/>
          <w:sz w:val="28"/>
          <w:szCs w:val="28"/>
        </w:rPr>
        <w:t xml:space="preserve"> </w:t>
      </w:r>
      <w:r w:rsidRPr="00F62413">
        <w:rPr>
          <w:rFonts w:ascii="Times New Roman" w:hAnsi="Times New Roman" w:cs="Times New Roman"/>
          <w:sz w:val="28"/>
          <w:szCs w:val="28"/>
        </w:rPr>
        <w:t>исключающих их неисполнение.</w:t>
      </w:r>
    </w:p>
    <w:p w:rsidR="00B04642" w:rsidRDefault="00F62413" w:rsidP="00B04642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413">
        <w:rPr>
          <w:rFonts w:ascii="Times New Roman" w:hAnsi="Times New Roman" w:cs="Times New Roman"/>
          <w:sz w:val="28"/>
          <w:szCs w:val="28"/>
        </w:rPr>
        <w:t>Итоги реализации долговой политики</w:t>
      </w:r>
      <w:r w:rsidR="0023665C">
        <w:rPr>
          <w:rFonts w:ascii="Times New Roman" w:hAnsi="Times New Roman" w:cs="Times New Roman"/>
          <w:sz w:val="28"/>
          <w:szCs w:val="28"/>
        </w:rPr>
        <w:t>:</w:t>
      </w:r>
    </w:p>
    <w:p w:rsidR="00F62413" w:rsidRPr="00E15F40" w:rsidRDefault="005576A6" w:rsidP="001107BC">
      <w:pPr>
        <w:pStyle w:val="20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62413" w:rsidRPr="00E15F40">
        <w:rPr>
          <w:rFonts w:ascii="Times New Roman" w:hAnsi="Times New Roman" w:cs="Times New Roman"/>
          <w:sz w:val="28"/>
          <w:szCs w:val="28"/>
        </w:rPr>
        <w:t>нутренние заимствования осуществлялись согласно решению</w:t>
      </w:r>
      <w:r w:rsidR="00931CE8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="00F62413" w:rsidRPr="00E15F40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931CE8" w:rsidRPr="00E15F40">
        <w:rPr>
          <w:rFonts w:ascii="Times New Roman" w:hAnsi="Times New Roman" w:cs="Times New Roman"/>
          <w:sz w:val="28"/>
          <w:szCs w:val="28"/>
        </w:rPr>
        <w:t>города Пыть-Яха</w:t>
      </w:r>
      <w:r w:rsidR="00F62413" w:rsidRPr="00E15F40">
        <w:rPr>
          <w:rFonts w:ascii="Times New Roman" w:hAnsi="Times New Roman" w:cs="Times New Roman"/>
          <w:sz w:val="28"/>
          <w:szCs w:val="28"/>
        </w:rPr>
        <w:t xml:space="preserve"> на соответствующие годы.</w:t>
      </w:r>
      <w:r w:rsidR="00FF06DA" w:rsidRPr="00FF06DA">
        <w:rPr>
          <w:rFonts w:ascii="Times New Roman" w:hAnsi="Times New Roman" w:cs="Times New Roman"/>
          <w:sz w:val="28"/>
          <w:szCs w:val="28"/>
        </w:rPr>
        <w:t xml:space="preserve"> 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 </w:t>
      </w:r>
      <w:r w:rsidR="00FF06DA">
        <w:rPr>
          <w:rFonts w:ascii="Times New Roman" w:hAnsi="Times New Roman" w:cs="Times New Roman"/>
          <w:sz w:val="28"/>
          <w:szCs w:val="28"/>
        </w:rPr>
        <w:t>В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 202</w:t>
      </w:r>
      <w:r w:rsidR="00FF06DA">
        <w:rPr>
          <w:rFonts w:ascii="Times New Roman" w:hAnsi="Times New Roman" w:cs="Times New Roman"/>
          <w:sz w:val="28"/>
          <w:szCs w:val="28"/>
        </w:rPr>
        <w:t>4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 году различные виды долговых инструментов </w:t>
      </w:r>
      <w:r w:rsidR="00FF06DA">
        <w:rPr>
          <w:rFonts w:ascii="Times New Roman" w:hAnsi="Times New Roman" w:cs="Times New Roman"/>
          <w:sz w:val="28"/>
          <w:szCs w:val="28"/>
        </w:rPr>
        <w:t xml:space="preserve">не </w:t>
      </w:r>
      <w:r w:rsidR="00FF06DA" w:rsidRPr="00F62413">
        <w:rPr>
          <w:rFonts w:ascii="Times New Roman" w:hAnsi="Times New Roman" w:cs="Times New Roman"/>
          <w:sz w:val="28"/>
          <w:szCs w:val="28"/>
        </w:rPr>
        <w:t>использовались</w:t>
      </w:r>
      <w:r w:rsidR="00FF06DA">
        <w:rPr>
          <w:rFonts w:ascii="Times New Roman" w:hAnsi="Times New Roman" w:cs="Times New Roman"/>
          <w:sz w:val="28"/>
          <w:szCs w:val="28"/>
        </w:rPr>
        <w:t xml:space="preserve"> </w:t>
      </w:r>
      <w:r w:rsidR="00FF06DA" w:rsidRPr="00F62413">
        <w:rPr>
          <w:rFonts w:ascii="Times New Roman" w:hAnsi="Times New Roman" w:cs="Times New Roman"/>
          <w:sz w:val="28"/>
          <w:szCs w:val="28"/>
        </w:rPr>
        <w:t xml:space="preserve">для </w:t>
      </w:r>
      <w:r w:rsidR="00FF06DA" w:rsidRPr="00E15F40">
        <w:rPr>
          <w:rFonts w:ascii="Times New Roman" w:hAnsi="Times New Roman" w:cs="Times New Roman"/>
          <w:sz w:val="28"/>
          <w:szCs w:val="28"/>
        </w:rPr>
        <w:t>погашения долговых обязательств в целях обеспечения сбалансированности бюджета города.</w:t>
      </w:r>
    </w:p>
    <w:p w:rsidR="00E324BA" w:rsidRPr="00E15F40" w:rsidRDefault="00986C5E" w:rsidP="00EB1064">
      <w:pPr>
        <w:pStyle w:val="20"/>
        <w:spacing w:before="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Основные факторы, определяющие характер и направления долговой политики:</w:t>
      </w:r>
    </w:p>
    <w:p w:rsidR="00E324BA" w:rsidRPr="00E15F40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В 2026 году и плановом периоде 2027 и 2028 годах реализация долговой политики города будет осуществляться в условиях умеренных темпов роста экономики, продолжающейся нестабильности на финансовых рынках и, как следствие, существенных рисков при исполнении бюджета. </w:t>
      </w:r>
    </w:p>
    <w:p w:rsidR="004F56CD" w:rsidRPr="00E15F40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 Долговая политика будет исходить из необходимости сохранения объема муниципального внутреннего долга на безопасном уровне и постепенного снижения долговой нагрузки на бюджет </w:t>
      </w:r>
      <w:r w:rsidR="00E324BA" w:rsidRPr="00E15F40">
        <w:rPr>
          <w:rFonts w:ascii="Times New Roman" w:hAnsi="Times New Roman" w:cs="Times New Roman"/>
          <w:sz w:val="28"/>
          <w:szCs w:val="28"/>
        </w:rPr>
        <w:t>города</w:t>
      </w:r>
      <w:r w:rsidRPr="00E15F40">
        <w:rPr>
          <w:rFonts w:ascii="Times New Roman" w:hAnsi="Times New Roman" w:cs="Times New Roman"/>
          <w:sz w:val="28"/>
          <w:szCs w:val="28"/>
        </w:rPr>
        <w:t xml:space="preserve">. Основными факторами, влияющими на эффективность долговой политики в среднесрочном периоде, являются вероятность ухудшения макроэкономической ситуации и снижение доступности заемных средств вследствие изменения стоимости внутренних заимствований, а также риск рефинансирования долговых обязательств. </w:t>
      </w:r>
    </w:p>
    <w:p w:rsidR="00EB1064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Имеющийся объем муниципального внутреннего долга требует проведения эффективной и взвешенной бюджетной политики, направленной на сокращение дефицита бюджета в условиях любой макроэкономической и бюджетной ситуации. Информация о проводимой долговой политики является открытой и общедоступной. </w:t>
      </w:r>
    </w:p>
    <w:p w:rsidR="00CA0267" w:rsidRPr="00E15F40" w:rsidRDefault="00986C5E" w:rsidP="00EB1064">
      <w:pPr>
        <w:pStyle w:val="20"/>
        <w:numPr>
          <w:ilvl w:val="0"/>
          <w:numId w:val="16"/>
        </w:numPr>
        <w:spacing w:before="0"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Соответствующие сведения, как и в предыдущие годы</w:t>
      </w:r>
      <w:r w:rsidR="00EB1064">
        <w:rPr>
          <w:rFonts w:ascii="Times New Roman" w:hAnsi="Times New Roman" w:cs="Times New Roman"/>
          <w:sz w:val="28"/>
          <w:szCs w:val="28"/>
        </w:rPr>
        <w:t>,</w:t>
      </w:r>
      <w:r w:rsidRPr="00E15F40">
        <w:rPr>
          <w:rFonts w:ascii="Times New Roman" w:hAnsi="Times New Roman" w:cs="Times New Roman"/>
          <w:sz w:val="28"/>
          <w:szCs w:val="28"/>
        </w:rPr>
        <w:t xml:space="preserve"> будут представляться в различных формах, в том числе на официальном сайте Администрации </w:t>
      </w:r>
      <w:r w:rsidR="00FD2325" w:rsidRPr="00E15F40">
        <w:rPr>
          <w:rFonts w:ascii="Times New Roman" w:hAnsi="Times New Roman" w:cs="Times New Roman"/>
          <w:sz w:val="28"/>
          <w:szCs w:val="28"/>
        </w:rPr>
        <w:t>города Пыть-Яха</w:t>
      </w:r>
      <w:r w:rsidRPr="00E15F40">
        <w:rPr>
          <w:rFonts w:ascii="Times New Roman" w:hAnsi="Times New Roman" w:cs="Times New Roman"/>
          <w:sz w:val="28"/>
          <w:szCs w:val="28"/>
        </w:rPr>
        <w:t xml:space="preserve"> в </w:t>
      </w:r>
      <w:r w:rsidR="00FD2325" w:rsidRPr="00E15F40">
        <w:rPr>
          <w:rFonts w:ascii="Times New Roman" w:hAnsi="Times New Roman" w:cs="Times New Roman"/>
          <w:sz w:val="28"/>
          <w:szCs w:val="28"/>
        </w:rPr>
        <w:t>информационно телекоммуникационной</w:t>
      </w:r>
      <w:r w:rsidRPr="00E15F40">
        <w:rPr>
          <w:rFonts w:ascii="Times New Roman" w:hAnsi="Times New Roman" w:cs="Times New Roman"/>
          <w:sz w:val="28"/>
          <w:szCs w:val="28"/>
        </w:rPr>
        <w:t xml:space="preserve"> сети «Интернет</w:t>
      </w:r>
      <w:r w:rsidR="00FD2325" w:rsidRPr="00E15F40">
        <w:rPr>
          <w:rFonts w:ascii="Times New Roman" w:hAnsi="Times New Roman" w:cs="Times New Roman"/>
          <w:sz w:val="28"/>
          <w:szCs w:val="28"/>
        </w:rPr>
        <w:t>.</w:t>
      </w:r>
      <w:r w:rsidR="004F56CD" w:rsidRPr="00E15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267" w:rsidRPr="00E15F40" w:rsidRDefault="004F56CD" w:rsidP="00E15F40">
      <w:pPr>
        <w:pStyle w:val="20"/>
        <w:spacing w:before="0"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Долговая политика в рамках управления муниципальным внутренним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долгом проводится по следующим взаимосвязанным основным направлениям:</w:t>
      </w:r>
    </w:p>
    <w:p w:rsidR="00CA0267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бюджетное планирование объема муниципального внутреннего долга и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расходов на его обслуживание;</w:t>
      </w:r>
    </w:p>
    <w:p w:rsidR="00CA0267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осуществление внутренних заимствований и проведение операций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 xml:space="preserve">с долговыми </w:t>
      </w:r>
      <w:r w:rsidRPr="00E15F40">
        <w:rPr>
          <w:rFonts w:ascii="Times New Roman" w:hAnsi="Times New Roman" w:cs="Times New Roman"/>
          <w:sz w:val="28"/>
          <w:szCs w:val="28"/>
        </w:rPr>
        <w:lastRenderedPageBreak/>
        <w:t>обязательствами, направленных на оптимизацию структуры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муниципального внутреннего долга (снижение потенциальных рисков)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и сокращение расходов на его обслуживание;</w:t>
      </w:r>
    </w:p>
    <w:p w:rsidR="00CA0267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активное управление муниципальным внутренним долгом;</w:t>
      </w:r>
    </w:p>
    <w:p w:rsidR="00E92E05" w:rsidRPr="00E15F40" w:rsidRDefault="004F56CD" w:rsidP="00E15F40">
      <w:pPr>
        <w:pStyle w:val="20"/>
        <w:numPr>
          <w:ilvl w:val="0"/>
          <w:numId w:val="15"/>
        </w:numPr>
        <w:spacing w:before="0" w:after="0"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обслуживание муниципального внутреннего долга, организация учета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долговых обязательств и финансово-долговых операций, исполнение долговых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обязательств в соответствии с графиком платежей по муниципальным</w:t>
      </w:r>
      <w:r w:rsidR="00CA0267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контрактам (договорам, соглашениям).</w:t>
      </w:r>
    </w:p>
    <w:p w:rsidR="00557AFB" w:rsidRPr="00E15F40" w:rsidRDefault="004F56CD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На этапе бюджетного планирования определяются объемы, сроки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и формы предстоящих внутренних заимствований. Основная цель, достигаемая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на этом этапе – учет влияния новых внутренних заимствований на структуру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накопленного внутреннего долга, а также оценка перспектив своевременного</w:t>
      </w:r>
      <w:r w:rsidR="00E92E05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исполнения ранее принятых долговых обязательств.</w:t>
      </w:r>
    </w:p>
    <w:p w:rsidR="005C61E6" w:rsidRPr="00E15F40" w:rsidRDefault="004F56CD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На этапе осуществления внутренних заимствований происходит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выбор конкретных инструментов внутренних заимствований, определение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наиболее благоприятных временных периодов для выхода на рынок в целях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привлечения заемных ресурсов, непосредственного осуществления внутренних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заимствований.</w:t>
      </w:r>
    </w:p>
    <w:p w:rsidR="004F56CD" w:rsidRPr="00E15F40" w:rsidRDefault="004F56CD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>Активное управление муниципальным внутренним долгом предполагает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разработку и реализацию комплекса мер по минимизации рисков</w:t>
      </w:r>
      <w:r w:rsidR="00557AFB" w:rsidRPr="00E15F40">
        <w:rPr>
          <w:rFonts w:ascii="Times New Roman" w:hAnsi="Times New Roman" w:cs="Times New Roman"/>
          <w:sz w:val="28"/>
          <w:szCs w:val="28"/>
        </w:rPr>
        <w:t xml:space="preserve"> </w:t>
      </w:r>
      <w:r w:rsidRPr="00E15F40">
        <w:rPr>
          <w:rFonts w:ascii="Times New Roman" w:hAnsi="Times New Roman" w:cs="Times New Roman"/>
          <w:sz w:val="28"/>
          <w:szCs w:val="28"/>
        </w:rPr>
        <w:t>по муниципальному внутреннему долгу и стоимости его обслуживания</w:t>
      </w:r>
      <w:r w:rsidR="009306CE" w:rsidRPr="00E15F40">
        <w:rPr>
          <w:rFonts w:ascii="Times New Roman" w:hAnsi="Times New Roman" w:cs="Times New Roman"/>
          <w:sz w:val="28"/>
          <w:szCs w:val="28"/>
        </w:rPr>
        <w:t>.</w:t>
      </w:r>
    </w:p>
    <w:p w:rsidR="0017006E" w:rsidRDefault="009306CE" w:rsidP="00E15F40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E15F40">
        <w:rPr>
          <w:rFonts w:ascii="Times New Roman" w:hAnsi="Times New Roman" w:cs="Times New Roman"/>
          <w:sz w:val="28"/>
          <w:szCs w:val="28"/>
        </w:rPr>
        <w:t xml:space="preserve">На этапе обслуживания, учета и погашения муниципального внутреннего долга </w:t>
      </w:r>
      <w:r w:rsidRPr="009306CE">
        <w:rPr>
          <w:rFonts w:ascii="Times New Roman" w:hAnsi="Times New Roman" w:cs="Times New Roman"/>
          <w:sz w:val="28"/>
          <w:szCs w:val="28"/>
        </w:rPr>
        <w:t>осуществляются денежные переводы в сроки и объемах,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CE">
        <w:rPr>
          <w:rFonts w:ascii="Times New Roman" w:hAnsi="Times New Roman" w:cs="Times New Roman"/>
          <w:sz w:val="28"/>
          <w:szCs w:val="28"/>
        </w:rPr>
        <w:t>обеспечивающих полное и своевременное исполнение долговых обязательств,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CE">
        <w:rPr>
          <w:rFonts w:ascii="Times New Roman" w:hAnsi="Times New Roman" w:cs="Times New Roman"/>
          <w:sz w:val="28"/>
          <w:szCs w:val="28"/>
        </w:rPr>
        <w:t>производятся записи в муниципальной долговой книге, составляются отчеты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6CE">
        <w:rPr>
          <w:rFonts w:ascii="Times New Roman" w:hAnsi="Times New Roman" w:cs="Times New Roman"/>
          <w:sz w:val="28"/>
          <w:szCs w:val="28"/>
        </w:rPr>
        <w:t>о долговых обязательствах.</w:t>
      </w:r>
    </w:p>
    <w:p w:rsidR="0017006E" w:rsidRPr="0017006E" w:rsidRDefault="0017006E" w:rsidP="00FF2198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 xml:space="preserve"> Целью долговой политики является обеспечение долговой</w:t>
      </w:r>
      <w:r w:rsidR="00FF2198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 xml:space="preserve">устойчивости </w:t>
      </w:r>
      <w:r w:rsidR="005576A6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576A6" w:rsidRPr="0017006E">
        <w:rPr>
          <w:rFonts w:ascii="Times New Roman" w:hAnsi="Times New Roman" w:cs="Times New Roman"/>
          <w:sz w:val="28"/>
          <w:szCs w:val="28"/>
        </w:rPr>
        <w:t>без</w:t>
      </w:r>
      <w:r w:rsidRPr="0017006E">
        <w:rPr>
          <w:rFonts w:ascii="Times New Roman" w:hAnsi="Times New Roman" w:cs="Times New Roman"/>
          <w:sz w:val="28"/>
          <w:szCs w:val="28"/>
        </w:rPr>
        <w:t xml:space="preserve"> ущерба для</w:t>
      </w:r>
      <w:r w:rsidR="00FF2198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финансирования ее социально-экономического развития</w:t>
      </w:r>
      <w:r w:rsidR="00FF2198">
        <w:rPr>
          <w:rFonts w:ascii="Times New Roman" w:hAnsi="Times New Roman" w:cs="Times New Roman"/>
          <w:sz w:val="28"/>
          <w:szCs w:val="28"/>
        </w:rPr>
        <w:t>, а именно:</w:t>
      </w:r>
    </w:p>
    <w:p w:rsidR="00CA5952" w:rsidRDefault="0017006E" w:rsidP="00FF2198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>1) поддержание величины муниципального внутреннего</w:t>
      </w:r>
      <w:r w:rsidR="001D32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320E">
        <w:rPr>
          <w:rFonts w:ascii="Times New Roman" w:hAnsi="Times New Roman" w:cs="Times New Roman"/>
          <w:sz w:val="28"/>
          <w:szCs w:val="28"/>
        </w:rPr>
        <w:t xml:space="preserve">долга </w:t>
      </w:r>
      <w:r w:rsidRPr="0017006E">
        <w:rPr>
          <w:rFonts w:ascii="Times New Roman" w:hAnsi="Times New Roman" w:cs="Times New Roman"/>
          <w:sz w:val="28"/>
          <w:szCs w:val="28"/>
        </w:rPr>
        <w:t xml:space="preserve"> </w:t>
      </w:r>
      <w:r w:rsidR="00BE172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BE1729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17006E">
        <w:rPr>
          <w:rFonts w:ascii="Times New Roman" w:hAnsi="Times New Roman" w:cs="Times New Roman"/>
          <w:sz w:val="28"/>
          <w:szCs w:val="28"/>
        </w:rPr>
        <w:t xml:space="preserve"> на экономически безопасном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уровне;</w:t>
      </w:r>
    </w:p>
    <w:p w:rsidR="00CA5952" w:rsidRDefault="0017006E" w:rsidP="00FF2198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 xml:space="preserve">2) распределение долговой нагрузки на </w:t>
      </w:r>
      <w:r w:rsidR="00CA5952">
        <w:rPr>
          <w:rFonts w:ascii="Times New Roman" w:hAnsi="Times New Roman" w:cs="Times New Roman"/>
          <w:sz w:val="28"/>
          <w:szCs w:val="28"/>
        </w:rPr>
        <w:t xml:space="preserve">бюджет города </w:t>
      </w:r>
      <w:r w:rsidRPr="0017006E">
        <w:rPr>
          <w:rFonts w:ascii="Times New Roman" w:hAnsi="Times New Roman" w:cs="Times New Roman"/>
          <w:sz w:val="28"/>
          <w:szCs w:val="28"/>
        </w:rPr>
        <w:t>с целью обеспечения ежемесячной сбалансированности бюджета;</w:t>
      </w:r>
    </w:p>
    <w:p w:rsidR="0017006E" w:rsidRPr="0017006E" w:rsidRDefault="0017006E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lastRenderedPageBreak/>
        <w:t>3) контроль при среднесрочном планировании объемов внутренних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заимствований, осуществляемых в нынешних и прогнозируемых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экономических условиях, для сохранения долговой нагрузки на управляемом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уровне;</w:t>
      </w:r>
    </w:p>
    <w:p w:rsidR="0017006E" w:rsidRPr="0017006E" w:rsidRDefault="0017006E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>4) минимизация стоимости внутренних заимствований;</w:t>
      </w:r>
    </w:p>
    <w:p w:rsidR="0017006E" w:rsidRPr="0017006E" w:rsidRDefault="0017006E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17006E">
        <w:rPr>
          <w:rFonts w:ascii="Times New Roman" w:hAnsi="Times New Roman" w:cs="Times New Roman"/>
          <w:sz w:val="28"/>
          <w:szCs w:val="28"/>
        </w:rPr>
        <w:t xml:space="preserve">5) сохранение репутации </w:t>
      </w:r>
      <w:r w:rsidR="00CA595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7006E">
        <w:rPr>
          <w:rFonts w:ascii="Times New Roman" w:hAnsi="Times New Roman" w:cs="Times New Roman"/>
          <w:sz w:val="28"/>
          <w:szCs w:val="28"/>
        </w:rPr>
        <w:t xml:space="preserve"> как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надежного заемщика, безупречно и своевременно выполняющего финансовые</w:t>
      </w:r>
      <w:r w:rsidR="00CA5952">
        <w:rPr>
          <w:rFonts w:ascii="Times New Roman" w:hAnsi="Times New Roman" w:cs="Times New Roman"/>
          <w:sz w:val="28"/>
          <w:szCs w:val="28"/>
        </w:rPr>
        <w:t xml:space="preserve"> </w:t>
      </w:r>
      <w:r w:rsidRPr="0017006E">
        <w:rPr>
          <w:rFonts w:ascii="Times New Roman" w:hAnsi="Times New Roman" w:cs="Times New Roman"/>
          <w:sz w:val="28"/>
          <w:szCs w:val="28"/>
        </w:rPr>
        <w:t>обязательства;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87A36">
        <w:rPr>
          <w:rFonts w:ascii="Times New Roman" w:hAnsi="Times New Roman" w:cs="Times New Roman"/>
          <w:sz w:val="28"/>
          <w:szCs w:val="28"/>
        </w:rPr>
        <w:t>) использование механизмов оперативного управления долговыми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обязательствами:</w:t>
      </w:r>
    </w:p>
    <w:p w:rsidR="00903B97" w:rsidRDefault="00903B97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87A36" w:rsidRPr="00287A36">
        <w:rPr>
          <w:rFonts w:ascii="Times New Roman" w:hAnsi="Times New Roman" w:cs="Times New Roman"/>
          <w:sz w:val="28"/>
          <w:szCs w:val="28"/>
        </w:rPr>
        <w:t>корректировка сроков привлечения внутренних заимствований;</w:t>
      </w:r>
    </w:p>
    <w:p w:rsidR="00287A36" w:rsidRPr="00287A36" w:rsidRDefault="00903B97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87A36" w:rsidRPr="00287A36">
        <w:rPr>
          <w:rFonts w:ascii="Times New Roman" w:hAnsi="Times New Roman" w:cs="Times New Roman"/>
          <w:sz w:val="28"/>
          <w:szCs w:val="28"/>
        </w:rPr>
        <w:t>сокращение объема внутренних заимствований с учетом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A36" w:rsidRPr="00287A36">
        <w:rPr>
          <w:rFonts w:ascii="Times New Roman" w:hAnsi="Times New Roman" w:cs="Times New Roman"/>
          <w:sz w:val="28"/>
          <w:szCs w:val="28"/>
        </w:rPr>
        <w:t xml:space="preserve">исполнения бюджета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287A36" w:rsidRPr="00287A36">
        <w:rPr>
          <w:rFonts w:ascii="Times New Roman" w:hAnsi="Times New Roman" w:cs="Times New Roman"/>
          <w:sz w:val="28"/>
          <w:szCs w:val="28"/>
        </w:rPr>
        <w:t>;</w:t>
      </w:r>
    </w:p>
    <w:p w:rsidR="00287A36" w:rsidRPr="00287A36" w:rsidRDefault="00903B97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7A36" w:rsidRPr="00287A36">
        <w:rPr>
          <w:rFonts w:ascii="Times New Roman" w:hAnsi="Times New Roman" w:cs="Times New Roman"/>
          <w:sz w:val="28"/>
          <w:szCs w:val="28"/>
        </w:rPr>
        <w:t>) обеспечение своевременного и полного учета долговых обязательств;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9) обеспечение доступности информации о муниципальном внутреннем</w:t>
      </w:r>
      <w:r w:rsidR="00903B97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долге.</w:t>
      </w:r>
    </w:p>
    <w:p w:rsidR="00287A36" w:rsidRPr="00287A36" w:rsidRDefault="00287A36" w:rsidP="00903B97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Задачами долговой политики являются: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1) обеспечение заемными финансовыми ресурсами потребностей</w:t>
      </w:r>
      <w:r w:rsidR="00903B97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бюджета;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2) обеспечение своевременного исполнения долговых обязательств;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3) сокращение объема муниципального внутреннего долга и расходов</w:t>
      </w:r>
      <w:r w:rsidR="00903B97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на его обслуживание;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4) оптимизация структуры муниципального внутреннего долга.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Инструменты реализации долговой политики</w:t>
      </w:r>
      <w:r w:rsidR="00BE1729">
        <w:rPr>
          <w:rFonts w:ascii="Times New Roman" w:hAnsi="Times New Roman" w:cs="Times New Roman"/>
          <w:sz w:val="28"/>
          <w:szCs w:val="28"/>
        </w:rPr>
        <w:t>.</w:t>
      </w:r>
    </w:p>
    <w:p w:rsidR="00287A36" w:rsidRPr="00287A36" w:rsidRDefault="00287A36" w:rsidP="00FE4D96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Для эффективного проведения долговой политики должны быть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приняты следующие меры: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1) повышение доходов и сокращение расходов с целью снижения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дефицита бюджетов;</w:t>
      </w:r>
    </w:p>
    <w:p w:rsidR="00FE4D9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2) проведение постоянного мониторинга соответствия параметров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муниципального внутреннего долга ограничениям, установленным Бюджетным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кодексом Российской Федерации;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3) привлечение внутренних заимствований с учетом их влияния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на структуру накопленного муниципального внутреннего долга и оценки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перспектив своевременного исполнения ранее принятых долговых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обязательств;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lastRenderedPageBreak/>
        <w:t>4) замещение рыночных обязательств бюджетными кредитами;</w:t>
      </w:r>
    </w:p>
    <w:p w:rsidR="00287A36" w:rsidRPr="00287A36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5) увеличение доли среднесрочных и долгосрочных внутренних</w:t>
      </w:r>
      <w:r w:rsidR="00FE4D96">
        <w:rPr>
          <w:rFonts w:ascii="Times New Roman" w:hAnsi="Times New Roman" w:cs="Times New Roman"/>
          <w:sz w:val="28"/>
          <w:szCs w:val="28"/>
        </w:rPr>
        <w:t xml:space="preserve"> </w:t>
      </w:r>
      <w:r w:rsidRPr="00287A36">
        <w:rPr>
          <w:rFonts w:ascii="Times New Roman" w:hAnsi="Times New Roman" w:cs="Times New Roman"/>
          <w:sz w:val="28"/>
          <w:szCs w:val="28"/>
        </w:rPr>
        <w:t>заимствований в структуре муниципального внутреннего долга;</w:t>
      </w:r>
    </w:p>
    <w:p w:rsidR="0017006E" w:rsidRDefault="00287A36" w:rsidP="00287A36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287A36">
        <w:rPr>
          <w:rFonts w:ascii="Times New Roman" w:hAnsi="Times New Roman" w:cs="Times New Roman"/>
          <w:sz w:val="28"/>
          <w:szCs w:val="28"/>
        </w:rPr>
        <w:t>6) рефинансирование долговых обязательств.</w:t>
      </w:r>
    </w:p>
    <w:p w:rsidR="00E06936" w:rsidRDefault="00903E89" w:rsidP="00581F7C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03E89">
        <w:rPr>
          <w:rFonts w:ascii="Times New Roman" w:hAnsi="Times New Roman" w:cs="Times New Roman"/>
          <w:sz w:val="28"/>
          <w:szCs w:val="28"/>
        </w:rPr>
        <w:t>Анализ рисков для бюджета, возникающих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E8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E06936">
        <w:rPr>
          <w:rFonts w:ascii="Times New Roman" w:hAnsi="Times New Roman" w:cs="Times New Roman"/>
          <w:sz w:val="28"/>
          <w:szCs w:val="28"/>
        </w:rPr>
        <w:t>муниципальным внутренним долгом.</w:t>
      </w:r>
    </w:p>
    <w:p w:rsidR="00E06936" w:rsidRDefault="00903E89" w:rsidP="00E06936">
      <w:pPr>
        <w:pStyle w:val="20"/>
        <w:spacing w:before="0"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03E89">
        <w:rPr>
          <w:rFonts w:ascii="Times New Roman" w:hAnsi="Times New Roman" w:cs="Times New Roman"/>
          <w:sz w:val="28"/>
          <w:szCs w:val="28"/>
        </w:rPr>
        <w:t>К основным рискам, возникающим в процессе управления</w:t>
      </w:r>
      <w:r w:rsidR="00E06936">
        <w:rPr>
          <w:rFonts w:ascii="Times New Roman" w:hAnsi="Times New Roman" w:cs="Times New Roman"/>
          <w:sz w:val="28"/>
          <w:szCs w:val="28"/>
        </w:rPr>
        <w:t xml:space="preserve"> </w:t>
      </w:r>
      <w:r w:rsidRPr="00903E89">
        <w:rPr>
          <w:rFonts w:ascii="Times New Roman" w:hAnsi="Times New Roman" w:cs="Times New Roman"/>
          <w:sz w:val="28"/>
          <w:szCs w:val="28"/>
        </w:rPr>
        <w:t>муниципальным внутренним долгом и влияющим на эффективность долговой</w:t>
      </w:r>
      <w:r w:rsidR="00E06936">
        <w:rPr>
          <w:rFonts w:ascii="Times New Roman" w:hAnsi="Times New Roman" w:cs="Times New Roman"/>
          <w:sz w:val="28"/>
          <w:szCs w:val="28"/>
        </w:rPr>
        <w:t xml:space="preserve"> </w:t>
      </w:r>
      <w:r w:rsidRPr="00903E89">
        <w:rPr>
          <w:rFonts w:ascii="Times New Roman" w:hAnsi="Times New Roman" w:cs="Times New Roman"/>
          <w:sz w:val="28"/>
          <w:szCs w:val="28"/>
        </w:rPr>
        <w:t>политики в среднесрочном периоде являются:</w:t>
      </w:r>
    </w:p>
    <w:p w:rsidR="00BD17BE" w:rsidRDefault="00BD17BE" w:rsidP="00903E89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3E89" w:rsidRPr="00903E89">
        <w:rPr>
          <w:rFonts w:ascii="Times New Roman" w:hAnsi="Times New Roman" w:cs="Times New Roman"/>
          <w:sz w:val="28"/>
          <w:szCs w:val="28"/>
        </w:rPr>
        <w:t>риск ухудшения макроэкономической ситуации, в том числе 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инфляции, снижение темпов экономического роста и, как следствие, снижение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доступности заемных средств и рост стоимости внутренних заимствований;</w:t>
      </w:r>
    </w:p>
    <w:p w:rsidR="00BD17BE" w:rsidRDefault="00BD17BE" w:rsidP="00903E89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03E89" w:rsidRPr="00903E89">
        <w:rPr>
          <w:rFonts w:ascii="Times New Roman" w:hAnsi="Times New Roman" w:cs="Times New Roman"/>
          <w:sz w:val="28"/>
          <w:szCs w:val="28"/>
        </w:rPr>
        <w:t>риск изменения налогового законодательства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в том числе пересмотр распределения доходных источников между бюджетами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бюджетной системы Российской Федерации;</w:t>
      </w:r>
    </w:p>
    <w:p w:rsidR="00903E89" w:rsidRPr="00903E89" w:rsidRDefault="00BD17BE" w:rsidP="00903E89">
      <w:pPr>
        <w:pStyle w:val="20"/>
        <w:spacing w:before="0"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3E89" w:rsidRPr="00903E89">
        <w:rPr>
          <w:rFonts w:ascii="Times New Roman" w:hAnsi="Times New Roman" w:cs="Times New Roman"/>
          <w:sz w:val="28"/>
          <w:szCs w:val="28"/>
        </w:rPr>
        <w:t xml:space="preserve">риск недостаточного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903E89" w:rsidRPr="00903E89">
        <w:rPr>
          <w:rFonts w:ascii="Times New Roman" w:hAnsi="Times New Roman" w:cs="Times New Roman"/>
          <w:sz w:val="28"/>
          <w:szCs w:val="28"/>
        </w:rPr>
        <w:t xml:space="preserve"> вследствие снижения налоговой базы по основным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доходным источникам местного бюджета и отсутствие в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3E89" w:rsidRPr="00903E89">
        <w:rPr>
          <w:rFonts w:ascii="Times New Roman" w:hAnsi="Times New Roman" w:cs="Times New Roman"/>
          <w:sz w:val="28"/>
          <w:szCs w:val="28"/>
        </w:rPr>
        <w:t>средств для полного и своевременного исполнения обязательств.</w:t>
      </w:r>
    </w:p>
    <w:p w:rsidR="004F56CD" w:rsidRDefault="004F56CD" w:rsidP="00FF2198">
      <w:pPr>
        <w:pStyle w:val="20"/>
        <w:spacing w:before="0" w:after="0" w:line="36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471CA4" w:rsidRPr="00884380" w:rsidRDefault="00471CA4" w:rsidP="009306CE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CA4" w:rsidRPr="00ED3F30" w:rsidRDefault="00471CA4" w:rsidP="00471CA4">
      <w:pPr>
        <w:tabs>
          <w:tab w:val="left" w:pos="144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 w:rsidRPr="00ED3F30">
        <w:rPr>
          <w:sz w:val="28"/>
          <w:szCs w:val="28"/>
          <w:lang w:val="en-US"/>
        </w:rPr>
        <w:t>V</w:t>
      </w:r>
      <w:r w:rsidRPr="00ED3F30">
        <w:rPr>
          <w:sz w:val="28"/>
          <w:szCs w:val="28"/>
        </w:rPr>
        <w:t xml:space="preserve">. Характеристики проекта решения о бюджете города Пыть-Яха на </w:t>
      </w:r>
      <w:r>
        <w:rPr>
          <w:sz w:val="28"/>
          <w:szCs w:val="28"/>
        </w:rPr>
        <w:t>2026</w:t>
      </w:r>
      <w:r w:rsidRPr="00ED3F30">
        <w:rPr>
          <w:sz w:val="28"/>
          <w:szCs w:val="28"/>
        </w:rPr>
        <w:t xml:space="preserve"> год и на плановый период 202</w:t>
      </w:r>
      <w:r w:rsidR="002D07C5">
        <w:rPr>
          <w:sz w:val="28"/>
          <w:szCs w:val="28"/>
        </w:rPr>
        <w:t>7</w:t>
      </w:r>
      <w:r w:rsidRPr="00ED3F30">
        <w:rPr>
          <w:sz w:val="28"/>
          <w:szCs w:val="28"/>
        </w:rPr>
        <w:t xml:space="preserve"> и </w:t>
      </w:r>
      <w:r>
        <w:rPr>
          <w:sz w:val="28"/>
          <w:szCs w:val="28"/>
        </w:rPr>
        <w:t>2028</w:t>
      </w:r>
      <w:r w:rsidRPr="00ED3F30">
        <w:rPr>
          <w:sz w:val="28"/>
          <w:szCs w:val="28"/>
        </w:rPr>
        <w:t xml:space="preserve"> годов*</w:t>
      </w:r>
    </w:p>
    <w:p w:rsidR="00471CA4" w:rsidRPr="00ED3F30" w:rsidRDefault="00471CA4" w:rsidP="00471CA4">
      <w:pPr>
        <w:tabs>
          <w:tab w:val="left" w:pos="1448"/>
        </w:tabs>
        <w:jc w:val="center"/>
        <w:rPr>
          <w:sz w:val="28"/>
          <w:szCs w:val="28"/>
        </w:rPr>
      </w:pPr>
    </w:p>
    <w:p w:rsidR="00471CA4" w:rsidRPr="00ED3F30" w:rsidRDefault="00471CA4" w:rsidP="00471CA4">
      <w:pPr>
        <w:jc w:val="right"/>
        <w:rPr>
          <w:sz w:val="28"/>
          <w:szCs w:val="28"/>
        </w:rPr>
      </w:pPr>
      <w:r w:rsidRPr="00ED3F30">
        <w:rPr>
          <w:sz w:val="28"/>
          <w:szCs w:val="28"/>
        </w:rPr>
        <w:t>тыс. рублей</w:t>
      </w:r>
    </w:p>
    <w:p w:rsidR="00471CA4" w:rsidRPr="00ED3F30" w:rsidRDefault="00471CA4" w:rsidP="00471CA4">
      <w:pPr>
        <w:jc w:val="both"/>
        <w:rPr>
          <w:sz w:val="28"/>
          <w:szCs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27"/>
        <w:gridCol w:w="2126"/>
        <w:gridCol w:w="2126"/>
      </w:tblGrid>
      <w:tr w:rsidR="00471CA4" w:rsidRPr="00ED3F30" w:rsidTr="00E06E9D">
        <w:trPr>
          <w:trHeight w:val="32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Показатели проекта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60D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60DB8">
              <w:rPr>
                <w:sz w:val="28"/>
                <w:szCs w:val="28"/>
              </w:rPr>
              <w:t>6</w:t>
            </w:r>
            <w:r w:rsidRPr="00ED3F3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60DB8">
            <w:pPr>
              <w:jc w:val="center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202</w:t>
            </w:r>
            <w:r w:rsidR="00E60DB8">
              <w:rPr>
                <w:sz w:val="28"/>
                <w:szCs w:val="28"/>
              </w:rPr>
              <w:t>7</w:t>
            </w:r>
            <w:r w:rsidRPr="00ED3F30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60D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60DB8">
              <w:rPr>
                <w:sz w:val="28"/>
                <w:szCs w:val="28"/>
              </w:rPr>
              <w:t>8</w:t>
            </w:r>
            <w:r w:rsidRPr="00ED3F30">
              <w:rPr>
                <w:sz w:val="28"/>
                <w:szCs w:val="28"/>
              </w:rPr>
              <w:t xml:space="preserve"> год</w:t>
            </w:r>
          </w:p>
        </w:tc>
      </w:tr>
      <w:tr w:rsidR="00471CA4" w:rsidRPr="00ED3F30" w:rsidTr="00E06E9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A93AE5" w:rsidRDefault="00A93AE5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6 039 103,6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2F2BD2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5 836 578,4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E7BDA" w:rsidP="001B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5 767 </w:t>
            </w:r>
            <w:r w:rsidR="001B2BA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48,2</w:t>
            </w:r>
          </w:p>
        </w:tc>
      </w:tr>
      <w:tr w:rsidR="00471CA4" w:rsidRPr="00ED3F30" w:rsidTr="00E06E9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6E59DF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6 231 598,0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6E59DF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5 980 593,7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6E59DF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5 857 858,0</w:t>
            </w:r>
          </w:p>
        </w:tc>
      </w:tr>
      <w:tr w:rsidR="00471CA4" w:rsidRPr="00ED3F30" w:rsidTr="00E06E9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Дефицит (-),</w:t>
            </w:r>
          </w:p>
          <w:p w:rsidR="00471CA4" w:rsidRPr="00ED3F30" w:rsidRDefault="00471CA4" w:rsidP="00E06E9D">
            <w:pPr>
              <w:jc w:val="both"/>
              <w:rPr>
                <w:sz w:val="28"/>
                <w:szCs w:val="28"/>
              </w:rPr>
            </w:pPr>
            <w:r w:rsidRPr="00ED3F30">
              <w:rPr>
                <w:sz w:val="28"/>
                <w:szCs w:val="28"/>
              </w:rPr>
              <w:t>Профицит (+)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B25F6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-192 494,4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B25F6" w:rsidP="00902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-144 015,3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CA4" w:rsidRPr="00ED3F30" w:rsidRDefault="007B25F6" w:rsidP="001B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-90 </w:t>
            </w:r>
            <w:r w:rsidR="001B2BA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09,8</w:t>
            </w:r>
          </w:p>
        </w:tc>
      </w:tr>
    </w:tbl>
    <w:p w:rsidR="00471CA4" w:rsidRPr="00ED3F30" w:rsidRDefault="00471CA4" w:rsidP="00471CA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71CA4" w:rsidRPr="00ED3F30" w:rsidRDefault="00471CA4" w:rsidP="00471CA4">
      <w:pPr>
        <w:widowControl w:val="0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  <w:r w:rsidRPr="00ED3F30">
        <w:rPr>
          <w:bCs/>
          <w:i/>
          <w:sz w:val="28"/>
          <w:szCs w:val="28"/>
        </w:rPr>
        <w:t>*Характеристики проекта решения о бюджете могут быть изменены на средства федерального бюджета после его утверждения.</w:t>
      </w:r>
    </w:p>
    <w:sectPr w:rsidR="00471CA4" w:rsidRPr="00ED3F30" w:rsidSect="000228E1">
      <w:headerReference w:type="even" r:id="rId9"/>
      <w:headerReference w:type="default" r:id="rId10"/>
      <w:footerReference w:type="even" r:id="rId11"/>
      <w:headerReference w:type="first" r:id="rId12"/>
      <w:pgSz w:w="11909" w:h="16838" w:code="9"/>
      <w:pgMar w:top="1134" w:right="567" w:bottom="1134" w:left="1134" w:header="567" w:footer="567" w:gutter="0"/>
      <w:pgNumType w:start="128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06E" w:rsidRDefault="004F306E" w:rsidP="00610682">
      <w:r>
        <w:separator/>
      </w:r>
    </w:p>
  </w:endnote>
  <w:endnote w:type="continuationSeparator" w:id="0">
    <w:p w:rsidR="004F306E" w:rsidRDefault="004F306E" w:rsidP="0061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6E" w:rsidRPr="00B1541E" w:rsidRDefault="004F306E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06E" w:rsidRDefault="004F306E" w:rsidP="00610682">
      <w:r>
        <w:separator/>
      </w:r>
    </w:p>
  </w:footnote>
  <w:footnote w:type="continuationSeparator" w:id="0">
    <w:p w:rsidR="004F306E" w:rsidRDefault="004F306E" w:rsidP="00610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6E" w:rsidRPr="00B1541E" w:rsidRDefault="004F306E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140048"/>
      <w:docPartObj>
        <w:docPartGallery w:val="Page Numbers (Top of Page)"/>
        <w:docPartUnique/>
      </w:docPartObj>
    </w:sdtPr>
    <w:sdtEndPr/>
    <w:sdtContent>
      <w:p w:rsidR="004F306E" w:rsidRDefault="004F306E" w:rsidP="00206F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8E1">
          <w:rPr>
            <w:noProof/>
          </w:rPr>
          <w:t>149</w:t>
        </w:r>
        <w:r>
          <w:fldChar w:fldCharType="end"/>
        </w:r>
      </w:p>
    </w:sdtContent>
  </w:sdt>
  <w:p w:rsidR="004F306E" w:rsidRPr="008A4894" w:rsidRDefault="004F306E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06E" w:rsidRPr="00CC5952" w:rsidRDefault="004F306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15BED"/>
    <w:multiLevelType w:val="hybridMultilevel"/>
    <w:tmpl w:val="149E6594"/>
    <w:lvl w:ilvl="0" w:tplc="69020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58442D9"/>
    <w:multiLevelType w:val="hybridMultilevel"/>
    <w:tmpl w:val="9CB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3072C"/>
    <w:multiLevelType w:val="hybridMultilevel"/>
    <w:tmpl w:val="360612D8"/>
    <w:lvl w:ilvl="0" w:tplc="6D2467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B63E8C"/>
    <w:multiLevelType w:val="hybridMultilevel"/>
    <w:tmpl w:val="34A4D996"/>
    <w:lvl w:ilvl="0" w:tplc="E75665D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EC2344"/>
    <w:multiLevelType w:val="hybridMultilevel"/>
    <w:tmpl w:val="4580A29C"/>
    <w:lvl w:ilvl="0" w:tplc="3F840EC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521947FD"/>
    <w:multiLevelType w:val="multilevel"/>
    <w:tmpl w:val="A894C4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526F3575"/>
    <w:multiLevelType w:val="hybridMultilevel"/>
    <w:tmpl w:val="07CC7560"/>
    <w:lvl w:ilvl="0" w:tplc="821A8E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CC112C"/>
    <w:multiLevelType w:val="hybridMultilevel"/>
    <w:tmpl w:val="B4DC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D1E6B"/>
    <w:multiLevelType w:val="hybridMultilevel"/>
    <w:tmpl w:val="4782DDF4"/>
    <w:lvl w:ilvl="0" w:tplc="42426BD6">
      <w:start w:val="3"/>
      <w:numFmt w:val="upperRoman"/>
      <w:lvlText w:val="%1."/>
      <w:lvlJc w:val="left"/>
      <w:pPr>
        <w:ind w:left="1713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663F5D31"/>
    <w:multiLevelType w:val="hybridMultilevel"/>
    <w:tmpl w:val="8A521096"/>
    <w:lvl w:ilvl="0" w:tplc="593227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721A61"/>
    <w:multiLevelType w:val="hybridMultilevel"/>
    <w:tmpl w:val="9B9C5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63517"/>
    <w:multiLevelType w:val="multilevel"/>
    <w:tmpl w:val="91E0EB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73526669"/>
    <w:multiLevelType w:val="hybridMultilevel"/>
    <w:tmpl w:val="AD449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B4D18"/>
    <w:multiLevelType w:val="hybridMultilevel"/>
    <w:tmpl w:val="BEFEAEB0"/>
    <w:lvl w:ilvl="0" w:tplc="9214865A">
      <w:start w:val="3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5A04483"/>
    <w:multiLevelType w:val="hybridMultilevel"/>
    <w:tmpl w:val="D48EE9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A11C84"/>
    <w:multiLevelType w:val="hybridMultilevel"/>
    <w:tmpl w:val="E67E036C"/>
    <w:lvl w:ilvl="0" w:tplc="2326CD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2"/>
  </w:num>
  <w:num w:numId="5">
    <w:abstractNumId w:val="1"/>
  </w:num>
  <w:num w:numId="6">
    <w:abstractNumId w:val="0"/>
  </w:num>
  <w:num w:numId="7">
    <w:abstractNumId w:val="13"/>
  </w:num>
  <w:num w:numId="8">
    <w:abstractNumId w:val="8"/>
  </w:num>
  <w:num w:numId="9">
    <w:abstractNumId w:val="4"/>
  </w:num>
  <w:num w:numId="10">
    <w:abstractNumId w:val="3"/>
  </w:num>
  <w:num w:numId="11">
    <w:abstractNumId w:val="9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2"/>
    <w:rsid w:val="00001792"/>
    <w:rsid w:val="00003D84"/>
    <w:rsid w:val="0001212E"/>
    <w:rsid w:val="00012D2A"/>
    <w:rsid w:val="00014C86"/>
    <w:rsid w:val="00017ADD"/>
    <w:rsid w:val="000228E1"/>
    <w:rsid w:val="00031367"/>
    <w:rsid w:val="000440C9"/>
    <w:rsid w:val="00046BEA"/>
    <w:rsid w:val="00047C01"/>
    <w:rsid w:val="00051827"/>
    <w:rsid w:val="00054C9A"/>
    <w:rsid w:val="00054FD0"/>
    <w:rsid w:val="0006041E"/>
    <w:rsid w:val="00060CD1"/>
    <w:rsid w:val="00061278"/>
    <w:rsid w:val="00061679"/>
    <w:rsid w:val="00062192"/>
    <w:rsid w:val="0006267D"/>
    <w:rsid w:val="00062696"/>
    <w:rsid w:val="00076736"/>
    <w:rsid w:val="00077081"/>
    <w:rsid w:val="0008256D"/>
    <w:rsid w:val="00082E03"/>
    <w:rsid w:val="00091983"/>
    <w:rsid w:val="00093BEA"/>
    <w:rsid w:val="0009454A"/>
    <w:rsid w:val="00095C3D"/>
    <w:rsid w:val="000A15E3"/>
    <w:rsid w:val="000B6633"/>
    <w:rsid w:val="000B6C86"/>
    <w:rsid w:val="000B7F51"/>
    <w:rsid w:val="000C0DD9"/>
    <w:rsid w:val="000C6255"/>
    <w:rsid w:val="000D53FA"/>
    <w:rsid w:val="000D5E4B"/>
    <w:rsid w:val="000E1CB7"/>
    <w:rsid w:val="000E3AC6"/>
    <w:rsid w:val="000E7B42"/>
    <w:rsid w:val="001020DC"/>
    <w:rsid w:val="001027EF"/>
    <w:rsid w:val="0010360D"/>
    <w:rsid w:val="001107BC"/>
    <w:rsid w:val="00117341"/>
    <w:rsid w:val="001225A8"/>
    <w:rsid w:val="00123E00"/>
    <w:rsid w:val="00136EAC"/>
    <w:rsid w:val="001416F3"/>
    <w:rsid w:val="00155FF4"/>
    <w:rsid w:val="00164322"/>
    <w:rsid w:val="00167199"/>
    <w:rsid w:val="0017006E"/>
    <w:rsid w:val="00175ED9"/>
    <w:rsid w:val="00187824"/>
    <w:rsid w:val="001A0735"/>
    <w:rsid w:val="001A3553"/>
    <w:rsid w:val="001A61DB"/>
    <w:rsid w:val="001B2BA4"/>
    <w:rsid w:val="001C0885"/>
    <w:rsid w:val="001C1F53"/>
    <w:rsid w:val="001C3858"/>
    <w:rsid w:val="001C3CF9"/>
    <w:rsid w:val="001C5CD5"/>
    <w:rsid w:val="001D0124"/>
    <w:rsid w:val="001D320E"/>
    <w:rsid w:val="001D34CC"/>
    <w:rsid w:val="001D3960"/>
    <w:rsid w:val="001D43B1"/>
    <w:rsid w:val="001E1D07"/>
    <w:rsid w:val="001E3B16"/>
    <w:rsid w:val="001F34EF"/>
    <w:rsid w:val="001F711C"/>
    <w:rsid w:val="00204079"/>
    <w:rsid w:val="00206796"/>
    <w:rsid w:val="00206FB2"/>
    <w:rsid w:val="00207A15"/>
    <w:rsid w:val="00212443"/>
    <w:rsid w:val="00216829"/>
    <w:rsid w:val="00220AFB"/>
    <w:rsid w:val="00221745"/>
    <w:rsid w:val="00231CE7"/>
    <w:rsid w:val="00234042"/>
    <w:rsid w:val="0023665C"/>
    <w:rsid w:val="002408E6"/>
    <w:rsid w:val="0024305E"/>
    <w:rsid w:val="00243789"/>
    <w:rsid w:val="00244CC8"/>
    <w:rsid w:val="00250BC2"/>
    <w:rsid w:val="002512A2"/>
    <w:rsid w:val="00253F1A"/>
    <w:rsid w:val="0025513A"/>
    <w:rsid w:val="00263387"/>
    <w:rsid w:val="00270F9B"/>
    <w:rsid w:val="0027311D"/>
    <w:rsid w:val="0027542C"/>
    <w:rsid w:val="00276F28"/>
    <w:rsid w:val="00285DD5"/>
    <w:rsid w:val="00287458"/>
    <w:rsid w:val="00287A36"/>
    <w:rsid w:val="002905C7"/>
    <w:rsid w:val="00291C9C"/>
    <w:rsid w:val="002A0B50"/>
    <w:rsid w:val="002A2428"/>
    <w:rsid w:val="002A3241"/>
    <w:rsid w:val="002B0458"/>
    <w:rsid w:val="002B1741"/>
    <w:rsid w:val="002B4627"/>
    <w:rsid w:val="002B6D1D"/>
    <w:rsid w:val="002B7CD4"/>
    <w:rsid w:val="002C579D"/>
    <w:rsid w:val="002C5C0B"/>
    <w:rsid w:val="002C5C97"/>
    <w:rsid w:val="002D07C5"/>
    <w:rsid w:val="002D31C6"/>
    <w:rsid w:val="002D79BD"/>
    <w:rsid w:val="002E0C2B"/>
    <w:rsid w:val="002F141B"/>
    <w:rsid w:val="002F2BD2"/>
    <w:rsid w:val="002F2CBA"/>
    <w:rsid w:val="002F4332"/>
    <w:rsid w:val="002F4DC8"/>
    <w:rsid w:val="002F51E3"/>
    <w:rsid w:val="002F53BF"/>
    <w:rsid w:val="00302628"/>
    <w:rsid w:val="00313C30"/>
    <w:rsid w:val="00314D69"/>
    <w:rsid w:val="003170DF"/>
    <w:rsid w:val="00320ECF"/>
    <w:rsid w:val="00332218"/>
    <w:rsid w:val="00333EC9"/>
    <w:rsid w:val="0035112B"/>
    <w:rsid w:val="00362243"/>
    <w:rsid w:val="003625FA"/>
    <w:rsid w:val="00366413"/>
    <w:rsid w:val="00367872"/>
    <w:rsid w:val="00374A3D"/>
    <w:rsid w:val="003815A2"/>
    <w:rsid w:val="003821FA"/>
    <w:rsid w:val="00387ECA"/>
    <w:rsid w:val="003A1C59"/>
    <w:rsid w:val="003A1FE7"/>
    <w:rsid w:val="003A7785"/>
    <w:rsid w:val="003A7991"/>
    <w:rsid w:val="003B0B0F"/>
    <w:rsid w:val="003B33FE"/>
    <w:rsid w:val="003B57D8"/>
    <w:rsid w:val="003B5CC4"/>
    <w:rsid w:val="003B6E44"/>
    <w:rsid w:val="003B79A1"/>
    <w:rsid w:val="003D44F0"/>
    <w:rsid w:val="003E0BD5"/>
    <w:rsid w:val="003E4681"/>
    <w:rsid w:val="003E4E66"/>
    <w:rsid w:val="003F06F0"/>
    <w:rsid w:val="003F669B"/>
    <w:rsid w:val="003F79A7"/>
    <w:rsid w:val="003F7DFA"/>
    <w:rsid w:val="004014EF"/>
    <w:rsid w:val="00402599"/>
    <w:rsid w:val="00403B6D"/>
    <w:rsid w:val="00411204"/>
    <w:rsid w:val="004135E6"/>
    <w:rsid w:val="00417051"/>
    <w:rsid w:val="00417BE5"/>
    <w:rsid w:val="0042041C"/>
    <w:rsid w:val="0044184A"/>
    <w:rsid w:val="004460D6"/>
    <w:rsid w:val="00447019"/>
    <w:rsid w:val="00465A6E"/>
    <w:rsid w:val="00466C6F"/>
    <w:rsid w:val="00467794"/>
    <w:rsid w:val="00471CA4"/>
    <w:rsid w:val="004752E4"/>
    <w:rsid w:val="004867DD"/>
    <w:rsid w:val="00492E45"/>
    <w:rsid w:val="004948C0"/>
    <w:rsid w:val="004A1862"/>
    <w:rsid w:val="004A5171"/>
    <w:rsid w:val="004A584E"/>
    <w:rsid w:val="004A6968"/>
    <w:rsid w:val="004B071C"/>
    <w:rsid w:val="004B35EB"/>
    <w:rsid w:val="004B422A"/>
    <w:rsid w:val="004C4C5B"/>
    <w:rsid w:val="004D007C"/>
    <w:rsid w:val="004D0B06"/>
    <w:rsid w:val="004D5C3A"/>
    <w:rsid w:val="004D71AA"/>
    <w:rsid w:val="004E1853"/>
    <w:rsid w:val="004E41FA"/>
    <w:rsid w:val="004F22E5"/>
    <w:rsid w:val="004F25C2"/>
    <w:rsid w:val="004F306E"/>
    <w:rsid w:val="004F3886"/>
    <w:rsid w:val="004F4F3C"/>
    <w:rsid w:val="004F5563"/>
    <w:rsid w:val="004F558F"/>
    <w:rsid w:val="004F56CD"/>
    <w:rsid w:val="004F7A49"/>
    <w:rsid w:val="00507675"/>
    <w:rsid w:val="005229A7"/>
    <w:rsid w:val="00524706"/>
    <w:rsid w:val="00532746"/>
    <w:rsid w:val="00532B84"/>
    <w:rsid w:val="00533CCA"/>
    <w:rsid w:val="005425BA"/>
    <w:rsid w:val="00545598"/>
    <w:rsid w:val="00551117"/>
    <w:rsid w:val="00553563"/>
    <w:rsid w:val="005576A6"/>
    <w:rsid w:val="00557778"/>
    <w:rsid w:val="00557AFB"/>
    <w:rsid w:val="00563C9B"/>
    <w:rsid w:val="0056566C"/>
    <w:rsid w:val="00566C0B"/>
    <w:rsid w:val="0057430C"/>
    <w:rsid w:val="0057522C"/>
    <w:rsid w:val="00580446"/>
    <w:rsid w:val="00580B67"/>
    <w:rsid w:val="00581F7C"/>
    <w:rsid w:val="00583A48"/>
    <w:rsid w:val="005949DC"/>
    <w:rsid w:val="0059508D"/>
    <w:rsid w:val="005A562E"/>
    <w:rsid w:val="005B7927"/>
    <w:rsid w:val="005C1279"/>
    <w:rsid w:val="005C3927"/>
    <w:rsid w:val="005C3B36"/>
    <w:rsid w:val="005C61E6"/>
    <w:rsid w:val="005C62E2"/>
    <w:rsid w:val="005D2675"/>
    <w:rsid w:val="005D39B5"/>
    <w:rsid w:val="005D577A"/>
    <w:rsid w:val="005D658B"/>
    <w:rsid w:val="005D7D4F"/>
    <w:rsid w:val="005E2ECD"/>
    <w:rsid w:val="005E460D"/>
    <w:rsid w:val="005F6AE4"/>
    <w:rsid w:val="00601922"/>
    <w:rsid w:val="00603C49"/>
    <w:rsid w:val="00604F2B"/>
    <w:rsid w:val="00605AC7"/>
    <w:rsid w:val="00610682"/>
    <w:rsid w:val="00610956"/>
    <w:rsid w:val="006115D4"/>
    <w:rsid w:val="0061520D"/>
    <w:rsid w:val="00617673"/>
    <w:rsid w:val="00623A48"/>
    <w:rsid w:val="00623E0B"/>
    <w:rsid w:val="006240E5"/>
    <w:rsid w:val="00627760"/>
    <w:rsid w:val="006325C6"/>
    <w:rsid w:val="00636574"/>
    <w:rsid w:val="006418CC"/>
    <w:rsid w:val="00642EC4"/>
    <w:rsid w:val="00644916"/>
    <w:rsid w:val="00655FD4"/>
    <w:rsid w:val="006568BC"/>
    <w:rsid w:val="00660A27"/>
    <w:rsid w:val="00661767"/>
    <w:rsid w:val="00662D6F"/>
    <w:rsid w:val="00670A4B"/>
    <w:rsid w:val="00684B7B"/>
    <w:rsid w:val="006A00DB"/>
    <w:rsid w:val="006B6C19"/>
    <w:rsid w:val="006B70A2"/>
    <w:rsid w:val="006D1672"/>
    <w:rsid w:val="006D2C9F"/>
    <w:rsid w:val="006D323A"/>
    <w:rsid w:val="006E1D98"/>
    <w:rsid w:val="006E1ECF"/>
    <w:rsid w:val="006E2ACF"/>
    <w:rsid w:val="006E35B9"/>
    <w:rsid w:val="006E59DF"/>
    <w:rsid w:val="006F4285"/>
    <w:rsid w:val="006F52C0"/>
    <w:rsid w:val="007062E9"/>
    <w:rsid w:val="00711AD5"/>
    <w:rsid w:val="007319B0"/>
    <w:rsid w:val="0073337D"/>
    <w:rsid w:val="00735203"/>
    <w:rsid w:val="00737D45"/>
    <w:rsid w:val="007404D0"/>
    <w:rsid w:val="007420EF"/>
    <w:rsid w:val="00756BE2"/>
    <w:rsid w:val="00760DAF"/>
    <w:rsid w:val="007613B6"/>
    <w:rsid w:val="00763733"/>
    <w:rsid w:val="007742A4"/>
    <w:rsid w:val="007764EA"/>
    <w:rsid w:val="007767D9"/>
    <w:rsid w:val="00777420"/>
    <w:rsid w:val="00785842"/>
    <w:rsid w:val="00786786"/>
    <w:rsid w:val="0079053C"/>
    <w:rsid w:val="007A48C9"/>
    <w:rsid w:val="007A5F56"/>
    <w:rsid w:val="007B25F6"/>
    <w:rsid w:val="007B35D3"/>
    <w:rsid w:val="007B4656"/>
    <w:rsid w:val="007B6D5E"/>
    <w:rsid w:val="007C2B68"/>
    <w:rsid w:val="007C3BE4"/>
    <w:rsid w:val="007E42E7"/>
    <w:rsid w:val="007E6CCE"/>
    <w:rsid w:val="007E7BDA"/>
    <w:rsid w:val="007F171B"/>
    <w:rsid w:val="007F24B4"/>
    <w:rsid w:val="00801916"/>
    <w:rsid w:val="00814BEE"/>
    <w:rsid w:val="008452F9"/>
    <w:rsid w:val="0084568C"/>
    <w:rsid w:val="0084680F"/>
    <w:rsid w:val="00852110"/>
    <w:rsid w:val="00854F1C"/>
    <w:rsid w:val="0086147B"/>
    <w:rsid w:val="0086347C"/>
    <w:rsid w:val="00863903"/>
    <w:rsid w:val="00864B2E"/>
    <w:rsid w:val="00867C00"/>
    <w:rsid w:val="008740D6"/>
    <w:rsid w:val="0088021D"/>
    <w:rsid w:val="00884380"/>
    <w:rsid w:val="0089010A"/>
    <w:rsid w:val="008920AF"/>
    <w:rsid w:val="00894A10"/>
    <w:rsid w:val="00895A8C"/>
    <w:rsid w:val="008A0A26"/>
    <w:rsid w:val="008A0B69"/>
    <w:rsid w:val="008A37A5"/>
    <w:rsid w:val="008A44C5"/>
    <w:rsid w:val="008B5197"/>
    <w:rsid w:val="008E2C62"/>
    <w:rsid w:val="008E75F2"/>
    <w:rsid w:val="008F13CF"/>
    <w:rsid w:val="008F6E93"/>
    <w:rsid w:val="008F7357"/>
    <w:rsid w:val="00902980"/>
    <w:rsid w:val="00903B97"/>
    <w:rsid w:val="00903E89"/>
    <w:rsid w:val="009077D9"/>
    <w:rsid w:val="00910CC1"/>
    <w:rsid w:val="00911A92"/>
    <w:rsid w:val="00912AC9"/>
    <w:rsid w:val="00914E61"/>
    <w:rsid w:val="00916116"/>
    <w:rsid w:val="00920206"/>
    <w:rsid w:val="009209D2"/>
    <w:rsid w:val="009301DF"/>
    <w:rsid w:val="009306CE"/>
    <w:rsid w:val="00930B9E"/>
    <w:rsid w:val="00931CE8"/>
    <w:rsid w:val="009404E0"/>
    <w:rsid w:val="009544E0"/>
    <w:rsid w:val="00963028"/>
    <w:rsid w:val="00967368"/>
    <w:rsid w:val="009747D3"/>
    <w:rsid w:val="00974B0F"/>
    <w:rsid w:val="0098274E"/>
    <w:rsid w:val="0098327B"/>
    <w:rsid w:val="00984203"/>
    <w:rsid w:val="009843D8"/>
    <w:rsid w:val="00986C5E"/>
    <w:rsid w:val="00987231"/>
    <w:rsid w:val="00990930"/>
    <w:rsid w:val="009933C0"/>
    <w:rsid w:val="00997283"/>
    <w:rsid w:val="009A4CF2"/>
    <w:rsid w:val="009B0481"/>
    <w:rsid w:val="009C3607"/>
    <w:rsid w:val="009C71BA"/>
    <w:rsid w:val="009D7163"/>
    <w:rsid w:val="009E046E"/>
    <w:rsid w:val="009F0B4E"/>
    <w:rsid w:val="009F489E"/>
    <w:rsid w:val="009F5B56"/>
    <w:rsid w:val="00A0127A"/>
    <w:rsid w:val="00A05D25"/>
    <w:rsid w:val="00A13C23"/>
    <w:rsid w:val="00A165BC"/>
    <w:rsid w:val="00A34397"/>
    <w:rsid w:val="00A456E3"/>
    <w:rsid w:val="00A50019"/>
    <w:rsid w:val="00A52F1A"/>
    <w:rsid w:val="00A54E4C"/>
    <w:rsid w:val="00A55057"/>
    <w:rsid w:val="00A570B2"/>
    <w:rsid w:val="00A6210C"/>
    <w:rsid w:val="00A7600B"/>
    <w:rsid w:val="00A81A6E"/>
    <w:rsid w:val="00A82C39"/>
    <w:rsid w:val="00A864D6"/>
    <w:rsid w:val="00A92F27"/>
    <w:rsid w:val="00A93AE5"/>
    <w:rsid w:val="00AA1AEA"/>
    <w:rsid w:val="00AA6503"/>
    <w:rsid w:val="00AB1205"/>
    <w:rsid w:val="00AB1FCD"/>
    <w:rsid w:val="00AB3FCD"/>
    <w:rsid w:val="00AC4867"/>
    <w:rsid w:val="00AD09C4"/>
    <w:rsid w:val="00AD3462"/>
    <w:rsid w:val="00AD567A"/>
    <w:rsid w:val="00AE1EC9"/>
    <w:rsid w:val="00AE3B79"/>
    <w:rsid w:val="00AF1E2E"/>
    <w:rsid w:val="00AF2C91"/>
    <w:rsid w:val="00AF43D9"/>
    <w:rsid w:val="00B04642"/>
    <w:rsid w:val="00B05E8F"/>
    <w:rsid w:val="00B127B0"/>
    <w:rsid w:val="00B17582"/>
    <w:rsid w:val="00B2247A"/>
    <w:rsid w:val="00B2493C"/>
    <w:rsid w:val="00B321EA"/>
    <w:rsid w:val="00B3248F"/>
    <w:rsid w:val="00B33678"/>
    <w:rsid w:val="00B34AFE"/>
    <w:rsid w:val="00B450B0"/>
    <w:rsid w:val="00B51307"/>
    <w:rsid w:val="00B578EF"/>
    <w:rsid w:val="00B72815"/>
    <w:rsid w:val="00B749AA"/>
    <w:rsid w:val="00B8191E"/>
    <w:rsid w:val="00B81B4E"/>
    <w:rsid w:val="00B82D78"/>
    <w:rsid w:val="00B8687F"/>
    <w:rsid w:val="00B86B27"/>
    <w:rsid w:val="00B91E8F"/>
    <w:rsid w:val="00B92157"/>
    <w:rsid w:val="00BB4D5A"/>
    <w:rsid w:val="00BB5017"/>
    <w:rsid w:val="00BC06C9"/>
    <w:rsid w:val="00BD0078"/>
    <w:rsid w:val="00BD17BE"/>
    <w:rsid w:val="00BD74B4"/>
    <w:rsid w:val="00BE1729"/>
    <w:rsid w:val="00BE17A7"/>
    <w:rsid w:val="00BE2822"/>
    <w:rsid w:val="00BE55CD"/>
    <w:rsid w:val="00BF0585"/>
    <w:rsid w:val="00BF3423"/>
    <w:rsid w:val="00BF6C45"/>
    <w:rsid w:val="00C002BA"/>
    <w:rsid w:val="00C104AA"/>
    <w:rsid w:val="00C17871"/>
    <w:rsid w:val="00C238E0"/>
    <w:rsid w:val="00C2761A"/>
    <w:rsid w:val="00C32FCE"/>
    <w:rsid w:val="00C35EDB"/>
    <w:rsid w:val="00C433B7"/>
    <w:rsid w:val="00C45C49"/>
    <w:rsid w:val="00C46951"/>
    <w:rsid w:val="00C47916"/>
    <w:rsid w:val="00C53452"/>
    <w:rsid w:val="00C54B7D"/>
    <w:rsid w:val="00C608DC"/>
    <w:rsid w:val="00C62EBE"/>
    <w:rsid w:val="00C65B76"/>
    <w:rsid w:val="00C66970"/>
    <w:rsid w:val="00C901BC"/>
    <w:rsid w:val="00C93A6B"/>
    <w:rsid w:val="00C94BB6"/>
    <w:rsid w:val="00C95658"/>
    <w:rsid w:val="00C9578E"/>
    <w:rsid w:val="00C9773A"/>
    <w:rsid w:val="00CA0267"/>
    <w:rsid w:val="00CA3064"/>
    <w:rsid w:val="00CA3FE1"/>
    <w:rsid w:val="00CA50E5"/>
    <w:rsid w:val="00CA5952"/>
    <w:rsid w:val="00CC2095"/>
    <w:rsid w:val="00CD0069"/>
    <w:rsid w:val="00CD07EF"/>
    <w:rsid w:val="00CD20C4"/>
    <w:rsid w:val="00CD2556"/>
    <w:rsid w:val="00CD6AF4"/>
    <w:rsid w:val="00CE199B"/>
    <w:rsid w:val="00CF19EB"/>
    <w:rsid w:val="00CF2A7C"/>
    <w:rsid w:val="00D10971"/>
    <w:rsid w:val="00D13A95"/>
    <w:rsid w:val="00D15E34"/>
    <w:rsid w:val="00D16181"/>
    <w:rsid w:val="00D21490"/>
    <w:rsid w:val="00D2359D"/>
    <w:rsid w:val="00D374E8"/>
    <w:rsid w:val="00D42CB2"/>
    <w:rsid w:val="00D44CB8"/>
    <w:rsid w:val="00D51D38"/>
    <w:rsid w:val="00D54E01"/>
    <w:rsid w:val="00D5600F"/>
    <w:rsid w:val="00D6222E"/>
    <w:rsid w:val="00D636D7"/>
    <w:rsid w:val="00D6543F"/>
    <w:rsid w:val="00D704B0"/>
    <w:rsid w:val="00D70E97"/>
    <w:rsid w:val="00D85C10"/>
    <w:rsid w:val="00D90700"/>
    <w:rsid w:val="00D96CE1"/>
    <w:rsid w:val="00DA206B"/>
    <w:rsid w:val="00DA2EDB"/>
    <w:rsid w:val="00DB04EB"/>
    <w:rsid w:val="00DB0F0B"/>
    <w:rsid w:val="00DB13E1"/>
    <w:rsid w:val="00DB1989"/>
    <w:rsid w:val="00DB47AD"/>
    <w:rsid w:val="00DC56DD"/>
    <w:rsid w:val="00DD1044"/>
    <w:rsid w:val="00DD10EC"/>
    <w:rsid w:val="00DD19D6"/>
    <w:rsid w:val="00DE19D4"/>
    <w:rsid w:val="00DE2B67"/>
    <w:rsid w:val="00DE360D"/>
    <w:rsid w:val="00DE3DE4"/>
    <w:rsid w:val="00DF1753"/>
    <w:rsid w:val="00DF413B"/>
    <w:rsid w:val="00DF4B95"/>
    <w:rsid w:val="00DF5DFD"/>
    <w:rsid w:val="00E012B9"/>
    <w:rsid w:val="00E019DD"/>
    <w:rsid w:val="00E06936"/>
    <w:rsid w:val="00E06BEA"/>
    <w:rsid w:val="00E11905"/>
    <w:rsid w:val="00E12D25"/>
    <w:rsid w:val="00E15F40"/>
    <w:rsid w:val="00E222B6"/>
    <w:rsid w:val="00E2522E"/>
    <w:rsid w:val="00E27D97"/>
    <w:rsid w:val="00E324BA"/>
    <w:rsid w:val="00E37EBF"/>
    <w:rsid w:val="00E401C7"/>
    <w:rsid w:val="00E401E5"/>
    <w:rsid w:val="00E4156C"/>
    <w:rsid w:val="00E433D4"/>
    <w:rsid w:val="00E47392"/>
    <w:rsid w:val="00E47F31"/>
    <w:rsid w:val="00E50F87"/>
    <w:rsid w:val="00E53226"/>
    <w:rsid w:val="00E5371F"/>
    <w:rsid w:val="00E54971"/>
    <w:rsid w:val="00E5643F"/>
    <w:rsid w:val="00E60D0D"/>
    <w:rsid w:val="00E60DB8"/>
    <w:rsid w:val="00E64216"/>
    <w:rsid w:val="00E64D76"/>
    <w:rsid w:val="00E67D2C"/>
    <w:rsid w:val="00E843AD"/>
    <w:rsid w:val="00E92E05"/>
    <w:rsid w:val="00E93DA3"/>
    <w:rsid w:val="00E9785F"/>
    <w:rsid w:val="00EA4439"/>
    <w:rsid w:val="00EA5489"/>
    <w:rsid w:val="00EB1064"/>
    <w:rsid w:val="00EB3AFF"/>
    <w:rsid w:val="00EB5B3E"/>
    <w:rsid w:val="00EC5F97"/>
    <w:rsid w:val="00ED3F30"/>
    <w:rsid w:val="00ED7187"/>
    <w:rsid w:val="00EE10DC"/>
    <w:rsid w:val="00EE172C"/>
    <w:rsid w:val="00EE737A"/>
    <w:rsid w:val="00EF1C70"/>
    <w:rsid w:val="00EF2763"/>
    <w:rsid w:val="00F20DA7"/>
    <w:rsid w:val="00F2296D"/>
    <w:rsid w:val="00F259B9"/>
    <w:rsid w:val="00F44C2D"/>
    <w:rsid w:val="00F457C1"/>
    <w:rsid w:val="00F4681E"/>
    <w:rsid w:val="00F47D33"/>
    <w:rsid w:val="00F5214B"/>
    <w:rsid w:val="00F57DCD"/>
    <w:rsid w:val="00F62413"/>
    <w:rsid w:val="00F62C38"/>
    <w:rsid w:val="00F737FA"/>
    <w:rsid w:val="00F84594"/>
    <w:rsid w:val="00F931C0"/>
    <w:rsid w:val="00FB365F"/>
    <w:rsid w:val="00FB736E"/>
    <w:rsid w:val="00FC05C7"/>
    <w:rsid w:val="00FC250E"/>
    <w:rsid w:val="00FC2650"/>
    <w:rsid w:val="00FC744D"/>
    <w:rsid w:val="00FC75FE"/>
    <w:rsid w:val="00FD2325"/>
    <w:rsid w:val="00FD2B9A"/>
    <w:rsid w:val="00FD5E2E"/>
    <w:rsid w:val="00FD7D01"/>
    <w:rsid w:val="00FE2ABA"/>
    <w:rsid w:val="00FE399C"/>
    <w:rsid w:val="00FE4AD2"/>
    <w:rsid w:val="00FE4D96"/>
    <w:rsid w:val="00FE6967"/>
    <w:rsid w:val="00FF06DA"/>
    <w:rsid w:val="00FF2198"/>
    <w:rsid w:val="00FF5A11"/>
    <w:rsid w:val="00FF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31D95-7AB2-4259-BBEA-1BCCA459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682"/>
    <w:pPr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D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7B6D5E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106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06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61068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610682"/>
    <w:rPr>
      <w:rFonts w:ascii="Calibri" w:eastAsia="Calibri" w:hAnsi="Calibri" w:cs="Times New Roman"/>
    </w:rPr>
  </w:style>
  <w:style w:type="paragraph" w:customStyle="1" w:styleId="a9">
    <w:name w:val="Всегда"/>
    <w:basedOn w:val="a"/>
    <w:autoRedefine/>
    <w:uiPriority w:val="99"/>
    <w:rsid w:val="00610682"/>
    <w:pPr>
      <w:jc w:val="right"/>
    </w:pPr>
    <w:rPr>
      <w:b/>
      <w:sz w:val="28"/>
      <w:szCs w:val="28"/>
      <w:lang w:eastAsia="en-US"/>
    </w:rPr>
  </w:style>
  <w:style w:type="paragraph" w:customStyle="1" w:styleId="ConsPlusNormal">
    <w:name w:val="ConsPlusNormal"/>
    <w:link w:val="ConsPlusNormal0"/>
    <w:qFormat/>
    <w:rsid w:val="00610682"/>
    <w:pPr>
      <w:autoSpaceDE w:val="0"/>
      <w:autoSpaceDN w:val="0"/>
      <w:adjustRightInd w:val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unhideWhenUsed/>
    <w:rsid w:val="00610682"/>
    <w:rPr>
      <w:snapToGrid w:val="0"/>
    </w:rPr>
  </w:style>
  <w:style w:type="character" w:customStyle="1" w:styleId="ab">
    <w:name w:val="Текст сноски Знак"/>
    <w:basedOn w:val="a0"/>
    <w:link w:val="aa"/>
    <w:uiPriority w:val="99"/>
    <w:rsid w:val="0061068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10682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610682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98327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8327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B6D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B6D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C54B7D"/>
    <w:pPr>
      <w:snapToGrid w:val="0"/>
      <w:ind w:left="720"/>
      <w:contextualSpacing/>
    </w:pPr>
    <w:rPr>
      <w:sz w:val="26"/>
    </w:rPr>
  </w:style>
  <w:style w:type="paragraph" w:customStyle="1" w:styleId="af0">
    <w:name w:val="Абзац_пост"/>
    <w:basedOn w:val="a"/>
    <w:qFormat/>
    <w:rsid w:val="00C54B7D"/>
    <w:pPr>
      <w:spacing w:before="120"/>
      <w:ind w:firstLine="720"/>
      <w:jc w:val="both"/>
    </w:pPr>
    <w:rPr>
      <w:sz w:val="26"/>
      <w:szCs w:val="24"/>
      <w:lang w:eastAsia="zh-CN"/>
    </w:rPr>
  </w:style>
  <w:style w:type="paragraph" w:customStyle="1" w:styleId="11">
    <w:name w:val="Основной текст1"/>
    <w:basedOn w:val="a"/>
    <w:qFormat/>
    <w:rsid w:val="005F6AE4"/>
    <w:pPr>
      <w:widowControl w:val="0"/>
      <w:shd w:val="clear" w:color="auto" w:fill="FFFFFF"/>
      <w:ind w:firstLine="400"/>
    </w:pPr>
    <w:rPr>
      <w:sz w:val="28"/>
      <w:szCs w:val="28"/>
      <w:lang w:eastAsia="zh-CN"/>
    </w:rPr>
  </w:style>
  <w:style w:type="paragraph" w:customStyle="1" w:styleId="pt-consplusnormal">
    <w:name w:val="pt-consplusnormal"/>
    <w:basedOn w:val="a"/>
    <w:rsid w:val="00FD2B9A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FD2B9A"/>
  </w:style>
  <w:style w:type="character" w:customStyle="1" w:styleId="pt-000000">
    <w:name w:val="pt-000000"/>
    <w:basedOn w:val="a0"/>
    <w:rsid w:val="00FD2B9A"/>
  </w:style>
  <w:style w:type="paragraph" w:styleId="af1">
    <w:name w:val="Normal (Web)"/>
    <w:basedOn w:val="a"/>
    <w:uiPriority w:val="99"/>
    <w:semiHidden/>
    <w:unhideWhenUsed/>
    <w:rsid w:val="00AA6503"/>
    <w:pPr>
      <w:spacing w:before="100" w:beforeAutospacing="1" w:after="100" w:afterAutospacing="1"/>
    </w:pPr>
    <w:rPr>
      <w:sz w:val="24"/>
      <w:szCs w:val="24"/>
    </w:rPr>
  </w:style>
  <w:style w:type="paragraph" w:customStyle="1" w:styleId="NormalExport">
    <w:name w:val="Normal_Export"/>
    <w:basedOn w:val="a"/>
    <w:rsid w:val="00231CE7"/>
    <w:pPr>
      <w:jc w:val="both"/>
    </w:pPr>
    <w:rPr>
      <w:rFonts w:ascii="Arial" w:eastAsia="Arial" w:hAnsi="Arial" w:cs="Arial"/>
      <w:color w:val="000000"/>
      <w:lang w:eastAsia="ar-SA"/>
    </w:rPr>
  </w:style>
  <w:style w:type="character" w:customStyle="1" w:styleId="WW8Num3z5">
    <w:name w:val="WW8Num3z5"/>
    <w:rsid w:val="00333EC9"/>
  </w:style>
  <w:style w:type="paragraph" w:customStyle="1" w:styleId="af2">
    <w:name w:val="Содержимое таблицы"/>
    <w:basedOn w:val="a"/>
    <w:rsid w:val="00C65B76"/>
    <w:pPr>
      <w:suppressLineNumbers/>
    </w:pPr>
    <w:rPr>
      <w:lang w:eastAsia="ar-SA"/>
    </w:rPr>
  </w:style>
  <w:style w:type="paragraph" w:styleId="af3">
    <w:name w:val="Title"/>
    <w:basedOn w:val="a"/>
    <w:link w:val="af4"/>
    <w:qFormat/>
    <w:rsid w:val="002F51E3"/>
    <w:pPr>
      <w:jc w:val="center"/>
    </w:pPr>
    <w:rPr>
      <w:b/>
      <w:sz w:val="32"/>
    </w:rPr>
  </w:style>
  <w:style w:type="character" w:customStyle="1" w:styleId="af4">
    <w:name w:val="Название Знак"/>
    <w:basedOn w:val="a0"/>
    <w:link w:val="af3"/>
    <w:rsid w:val="002F51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Title">
    <w:name w:val="ConsPlusTitle"/>
    <w:uiPriority w:val="99"/>
    <w:rsid w:val="002F51E3"/>
    <w:pPr>
      <w:widowControl w:val="0"/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harStyle6">
    <w:name w:val="Char Style 6"/>
    <w:link w:val="Style4"/>
    <w:uiPriority w:val="99"/>
    <w:locked/>
    <w:rsid w:val="002F51E3"/>
    <w:rPr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2F51E3"/>
    <w:pPr>
      <w:widowControl w:val="0"/>
      <w:shd w:val="clear" w:color="auto" w:fill="FFFFFF"/>
      <w:spacing w:line="336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5">
    <w:name w:val="caption"/>
    <w:basedOn w:val="a"/>
    <w:next w:val="af6"/>
    <w:qFormat/>
    <w:rsid w:val="00763733"/>
    <w:pPr>
      <w:jc w:val="center"/>
    </w:pPr>
    <w:rPr>
      <w:b/>
      <w:sz w:val="32"/>
      <w:lang w:eastAsia="zh-CN"/>
    </w:rPr>
  </w:style>
  <w:style w:type="paragraph" w:customStyle="1" w:styleId="21">
    <w:name w:val="Основной текст (2)1"/>
    <w:basedOn w:val="a"/>
    <w:uiPriority w:val="99"/>
    <w:rsid w:val="00763733"/>
    <w:pPr>
      <w:widowControl w:val="0"/>
      <w:shd w:val="clear" w:color="auto" w:fill="FFFFFF"/>
      <w:spacing w:before="540" w:after="2160" w:line="240" w:lineRule="atLeast"/>
    </w:pPr>
    <w:rPr>
      <w:rFonts w:eastAsia="Calibri"/>
      <w:sz w:val="28"/>
      <w:szCs w:val="28"/>
      <w:lang w:eastAsia="en-US"/>
    </w:rPr>
  </w:style>
  <w:style w:type="character" w:customStyle="1" w:styleId="2">
    <w:name w:val="Основной текст (2)_"/>
    <w:link w:val="20"/>
    <w:rsid w:val="0076373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63733"/>
    <w:pPr>
      <w:widowControl w:val="0"/>
      <w:shd w:val="clear" w:color="auto" w:fill="FFFFFF"/>
      <w:spacing w:before="960" w:after="60" w:line="322" w:lineRule="exact"/>
      <w:ind w:hanging="15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6">
    <w:name w:val="Subtitle"/>
    <w:basedOn w:val="a"/>
    <w:next w:val="a"/>
    <w:link w:val="af7"/>
    <w:uiPriority w:val="11"/>
    <w:qFormat/>
    <w:rsid w:val="00763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uiPriority w:val="11"/>
    <w:rsid w:val="00763733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81860-9E0F-4271-AAC6-3B4955C3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22</Pages>
  <Words>5612</Words>
  <Characters>31993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Олеся Спехова</cp:lastModifiedBy>
  <cp:revision>75</cp:revision>
  <cp:lastPrinted>2025-10-21T10:56:00Z</cp:lastPrinted>
  <dcterms:created xsi:type="dcterms:W3CDTF">2024-10-24T06:00:00Z</dcterms:created>
  <dcterms:modified xsi:type="dcterms:W3CDTF">2025-11-26T13:15:00Z</dcterms:modified>
</cp:coreProperties>
</file>